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9EC72" w14:textId="5F4659BF" w:rsidR="006F66B9" w:rsidRPr="00AE5E40" w:rsidRDefault="006F66B9" w:rsidP="006F66B9">
      <w:pPr>
        <w:pStyle w:val="3GPPHeader"/>
        <w:spacing w:after="60"/>
        <w:rPr>
          <w:sz w:val="32"/>
          <w:szCs w:val="32"/>
        </w:rPr>
      </w:pPr>
      <w:r w:rsidRPr="00AE5E40">
        <w:t>3GPP TSG-RAN WG2 #11</w:t>
      </w:r>
      <w:r w:rsidR="00446654">
        <w:t>7</w:t>
      </w:r>
      <w:r w:rsidRPr="00AE5E40">
        <w:t>-e</w:t>
      </w:r>
      <w:r w:rsidRPr="00AE5E40">
        <w:tab/>
      </w:r>
      <w:r w:rsidR="00CE17FC" w:rsidRPr="00CE17FC" w:rsidDel="00B56BD4">
        <w:rPr>
          <w:sz w:val="32"/>
          <w:szCs w:val="32"/>
        </w:rPr>
        <w:t xml:space="preserve">Tdoc </w:t>
      </w:r>
      <w:r w:rsidR="00BB0ADF" w:rsidRPr="00BB0ADF">
        <w:rPr>
          <w:sz w:val="32"/>
          <w:szCs w:val="32"/>
        </w:rPr>
        <w:t>R2-2203465</w:t>
      </w:r>
    </w:p>
    <w:p w14:paraId="501AAEC3" w14:textId="1E7BE5EE" w:rsidR="00E90E49" w:rsidRPr="00CE0424" w:rsidRDefault="006F66B9" w:rsidP="00357380">
      <w:pPr>
        <w:pStyle w:val="3GPPHeader"/>
      </w:pPr>
      <w:r>
        <w:t xml:space="preserve">Electronic meeting, </w:t>
      </w:r>
      <w:r w:rsidR="00446654">
        <w:t>2</w:t>
      </w:r>
      <w:r w:rsidR="000A6B7D">
        <w:t>1</w:t>
      </w:r>
      <w:r w:rsidR="00446654">
        <w:rPr>
          <w:vertAlign w:val="superscript"/>
        </w:rPr>
        <w:t>st</w:t>
      </w:r>
      <w:r w:rsidR="00950AFE">
        <w:t xml:space="preserve"> </w:t>
      </w:r>
      <w:r w:rsidR="00C46C8B">
        <w:t xml:space="preserve">Feb </w:t>
      </w:r>
      <w:r>
        <w:t xml:space="preserve">– </w:t>
      </w:r>
      <w:r w:rsidR="00775611">
        <w:t>3</w:t>
      </w:r>
      <w:r w:rsidR="00775611" w:rsidRPr="001B7ED4">
        <w:rPr>
          <w:vertAlign w:val="superscript"/>
        </w:rPr>
        <w:t>rd</w:t>
      </w:r>
      <w:r w:rsidR="00775611">
        <w:t xml:space="preserve"> Mar</w:t>
      </w:r>
      <w:r w:rsidR="00950AFE">
        <w:t xml:space="preserve"> </w:t>
      </w:r>
      <w:r>
        <w:t>202</w:t>
      </w:r>
      <w:r w:rsidR="008B2C5F">
        <w:t>2</w:t>
      </w:r>
    </w:p>
    <w:p w14:paraId="2AAF3D11" w14:textId="1612851D" w:rsidR="00E90E49" w:rsidRPr="009B7070" w:rsidRDefault="00E90E49" w:rsidP="00311702">
      <w:pPr>
        <w:pStyle w:val="3GPPHeader"/>
        <w:rPr>
          <w:sz w:val="22"/>
          <w:szCs w:val="22"/>
          <w:lang w:val="en-US"/>
        </w:rPr>
      </w:pPr>
      <w:r w:rsidRPr="00B56BD4">
        <w:rPr>
          <w:sz w:val="22"/>
          <w:szCs w:val="22"/>
          <w:lang w:val="en-US"/>
        </w:rPr>
        <w:t>Agenda Item:</w:t>
      </w:r>
      <w:r w:rsidRPr="00B56BD4">
        <w:rPr>
          <w:sz w:val="22"/>
          <w:szCs w:val="22"/>
          <w:lang w:val="en-US"/>
        </w:rPr>
        <w:tab/>
      </w:r>
      <w:r w:rsidR="00033A3C" w:rsidRPr="001B7ED4">
        <w:rPr>
          <w:sz w:val="22"/>
          <w:szCs w:val="22"/>
          <w:lang w:val="en-US"/>
        </w:rPr>
        <w:t>8.1</w:t>
      </w:r>
      <w:r w:rsidR="006F0051" w:rsidRPr="001B7ED4">
        <w:rPr>
          <w:sz w:val="22"/>
          <w:szCs w:val="22"/>
          <w:lang w:val="en-US"/>
        </w:rPr>
        <w:t>3.</w:t>
      </w:r>
      <w:r w:rsidR="004410D2" w:rsidRPr="001B7ED4">
        <w:rPr>
          <w:sz w:val="22"/>
          <w:szCs w:val="22"/>
          <w:lang w:val="en-US"/>
        </w:rPr>
        <w:t>3</w:t>
      </w:r>
      <w:r w:rsidR="006F0051" w:rsidRPr="001B7ED4">
        <w:rPr>
          <w:sz w:val="22"/>
          <w:szCs w:val="22"/>
          <w:lang w:val="en-US"/>
        </w:rPr>
        <w:t>.</w:t>
      </w:r>
      <w:r w:rsidR="004410D2" w:rsidRPr="00262D0C">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EF6BAC7"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053273">
        <w:rPr>
          <w:sz w:val="22"/>
          <w:szCs w:val="22"/>
        </w:rPr>
        <w:t xml:space="preserve">On </w:t>
      </w:r>
      <w:r w:rsidR="007A2B75">
        <w:rPr>
          <w:sz w:val="22"/>
          <w:szCs w:val="22"/>
        </w:rPr>
        <w:t>PSCell MH</w:t>
      </w:r>
      <w:r w:rsidR="00F75AE2">
        <w:rPr>
          <w:sz w:val="22"/>
          <w:szCs w:val="22"/>
        </w:rPr>
        <w:t>I</w:t>
      </w:r>
      <w:r w:rsidR="007A2B75">
        <w:rPr>
          <w:sz w:val="22"/>
          <w:szCs w:val="22"/>
        </w:rPr>
        <w:t xml:space="preserve"> and SCG MRO </w:t>
      </w:r>
      <w:r w:rsidR="00F75AE2">
        <w:rPr>
          <w:sz w:val="22"/>
          <w:szCs w:val="22"/>
        </w:rPr>
        <w:t>enhancements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07D99F0F" w:rsidR="00E90E49" w:rsidRPr="00CE0424" w:rsidRDefault="00E90E49" w:rsidP="001B7ED4">
      <w:pPr>
        <w:pStyle w:val="Heading1"/>
        <w:numPr>
          <w:ilvl w:val="0"/>
          <w:numId w:val="60"/>
        </w:numPr>
      </w:pPr>
      <w:r w:rsidRPr="00CE0424">
        <w:t>Introduction</w:t>
      </w:r>
    </w:p>
    <w:p w14:paraId="5AFC877B" w14:textId="632FF74A" w:rsidR="0033032A" w:rsidRPr="00262D0C" w:rsidRDefault="006A2E3C" w:rsidP="001B7ED4">
      <w:pPr>
        <w:pStyle w:val="BodyText"/>
      </w:pPr>
      <w:r>
        <w:t>In this paper, we focus on some issues concerning the following topics:</w:t>
      </w:r>
    </w:p>
    <w:p w14:paraId="596C1FD9" w14:textId="21F8A5C7" w:rsidR="006A2E3C" w:rsidRPr="00F135B5" w:rsidRDefault="006A2E3C" w:rsidP="006A2E3C">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16B5476" w14:textId="77777777" w:rsidR="006A2E3C" w:rsidRPr="00F135B5" w:rsidRDefault="006A2E3C" w:rsidP="006A2E3C">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w:t>
      </w:r>
      <w:r>
        <w:rPr>
          <w:rFonts w:ascii="Arial" w:eastAsia="Times New Roman" w:hAnsi="Arial"/>
          <w:sz w:val="20"/>
          <w:szCs w:val="20"/>
          <w:lang w:val="en-GB" w:eastAsia="zh-CN"/>
        </w:rPr>
        <w:t xml:space="preserve"> related MRO</w:t>
      </w:r>
    </w:p>
    <w:p w14:paraId="761A0725" w14:textId="20C8DD39" w:rsidR="003361F1" w:rsidRPr="00583002" w:rsidRDefault="003361F1" w:rsidP="00CE0424">
      <w:pPr>
        <w:pStyle w:val="BodyText"/>
      </w:pPr>
    </w:p>
    <w:p w14:paraId="34412299" w14:textId="1C9DBD6D" w:rsidR="004000E8" w:rsidRPr="00CE0424" w:rsidRDefault="00230D18" w:rsidP="001B7ED4">
      <w:pPr>
        <w:pStyle w:val="Heading1"/>
        <w:numPr>
          <w:ilvl w:val="0"/>
          <w:numId w:val="60"/>
        </w:numPr>
      </w:pPr>
      <w:bookmarkStart w:id="0" w:name="_Ref178064866"/>
      <w:r>
        <w:tab/>
      </w:r>
      <w:r w:rsidR="004000E8" w:rsidRPr="00CE0424">
        <w:t>Discussion</w:t>
      </w:r>
      <w:bookmarkEnd w:id="0"/>
    </w:p>
    <w:p w14:paraId="195FB0C6" w14:textId="3EED2711" w:rsidR="007122A1" w:rsidRDefault="007122A1" w:rsidP="001B7ED4">
      <w:pPr>
        <w:pStyle w:val="Heading2"/>
        <w:numPr>
          <w:ilvl w:val="1"/>
          <w:numId w:val="61"/>
        </w:numPr>
      </w:pPr>
      <w:r w:rsidRPr="008C3DC8">
        <w:t xml:space="preserve">Mobility History Information </w:t>
      </w:r>
      <w:r w:rsidR="00431861">
        <w:t>Related</w:t>
      </w:r>
      <w:r w:rsidR="00367D6C">
        <w:t xml:space="preserve"> </w:t>
      </w:r>
    </w:p>
    <w:p w14:paraId="7CD21C4C" w14:textId="61DED27F" w:rsidR="00F77B9A" w:rsidRDefault="0043534F" w:rsidP="001B7ED4">
      <w:pPr>
        <w:pStyle w:val="Heading3"/>
        <w:numPr>
          <w:ilvl w:val="2"/>
          <w:numId w:val="61"/>
        </w:numPr>
        <w:rPr>
          <w:lang w:val="en-US"/>
        </w:rPr>
      </w:pPr>
      <w:bookmarkStart w:id="1" w:name="_Hlk70941315"/>
      <w:r>
        <w:rPr>
          <w:lang w:val="en-US"/>
        </w:rPr>
        <w:t xml:space="preserve">PSCell MHI </w:t>
      </w:r>
      <w:r w:rsidR="00F77B9A">
        <w:rPr>
          <w:lang w:val="en-US"/>
        </w:rPr>
        <w:t>Capability Indicator</w:t>
      </w:r>
    </w:p>
    <w:p w14:paraId="6B26FBB0" w14:textId="496B5201" w:rsidR="00F77B9A" w:rsidRDefault="001B7ED4" w:rsidP="00F77B9A">
      <w:pPr>
        <w:rPr>
          <w:rFonts w:ascii="Arial" w:hAnsi="Arial" w:cs="Arial"/>
          <w:lang w:val="en-US"/>
        </w:rPr>
      </w:pPr>
      <w:r>
        <w:rPr>
          <w:rFonts w:ascii="Arial" w:hAnsi="Arial" w:cs="Arial"/>
          <w:lang w:val="en-US"/>
        </w:rPr>
        <w:t>One</w:t>
      </w:r>
      <w:r w:rsidR="00F77B9A">
        <w:rPr>
          <w:rFonts w:ascii="Arial" w:hAnsi="Arial" w:cs="Arial"/>
          <w:lang w:val="en-US"/>
        </w:rPr>
        <w:t xml:space="preserve"> </w:t>
      </w:r>
      <w:r>
        <w:rPr>
          <w:rFonts w:ascii="Arial" w:hAnsi="Arial" w:cs="Arial"/>
          <w:lang w:val="en-US"/>
        </w:rPr>
        <w:t>first</w:t>
      </w:r>
      <w:r w:rsidR="00F77B9A">
        <w:rPr>
          <w:rFonts w:ascii="Arial" w:hAnsi="Arial" w:cs="Arial"/>
          <w:lang w:val="en-US"/>
        </w:rPr>
        <w:t xml:space="preserve"> MHI related issue lifted in</w:t>
      </w:r>
      <w:r>
        <w:rPr>
          <w:rFonts w:ascii="Arial" w:hAnsi="Arial" w:cs="Arial"/>
          <w:lang w:val="en-US"/>
        </w:rPr>
        <w:t xml:space="preserve"> the open issue list</w:t>
      </w:r>
      <w:r w:rsidR="00F77B9A">
        <w:rPr>
          <w:rFonts w:ascii="Arial" w:hAnsi="Arial" w:cs="Arial"/>
          <w:lang w:val="en-US"/>
        </w:rPr>
        <w:t xml:space="preserve"> </w:t>
      </w:r>
      <w:r w:rsidR="00F77B9A">
        <w:rPr>
          <w:rFonts w:ascii="Arial" w:hAnsi="Arial" w:cs="Arial"/>
          <w:lang w:val="en-US"/>
        </w:rPr>
        <w:fldChar w:fldCharType="begin"/>
      </w:r>
      <w:r w:rsidR="00F77B9A">
        <w:rPr>
          <w:rFonts w:ascii="Arial" w:hAnsi="Arial" w:cs="Arial"/>
          <w:lang w:val="en-US"/>
        </w:rPr>
        <w:instrText xml:space="preserve"> REF _Ref94862394 \r \h </w:instrText>
      </w:r>
      <w:r w:rsidR="00F77B9A">
        <w:rPr>
          <w:rFonts w:ascii="Arial" w:hAnsi="Arial" w:cs="Arial"/>
          <w:lang w:val="en-US"/>
        </w:rPr>
      </w:r>
      <w:r w:rsidR="00F77B9A">
        <w:rPr>
          <w:rFonts w:ascii="Arial" w:hAnsi="Arial" w:cs="Arial"/>
          <w:lang w:val="en-US"/>
        </w:rPr>
        <w:fldChar w:fldCharType="separate"/>
      </w:r>
      <w:r w:rsidR="00D475C1">
        <w:rPr>
          <w:rFonts w:ascii="Arial" w:hAnsi="Arial" w:cs="Arial"/>
          <w:lang w:val="en-US"/>
        </w:rPr>
        <w:t>[2]</w:t>
      </w:r>
      <w:r w:rsidR="00F77B9A">
        <w:rPr>
          <w:rFonts w:ascii="Arial" w:hAnsi="Arial" w:cs="Arial"/>
          <w:lang w:val="en-US"/>
        </w:rPr>
        <w:fldChar w:fldCharType="end"/>
      </w:r>
      <w:r w:rsidR="00F77B9A">
        <w:rPr>
          <w:rFonts w:ascii="Arial" w:hAnsi="Arial" w:cs="Arial"/>
          <w:lang w:val="en-US"/>
        </w:rPr>
        <w:t xml:space="preserve"> relates to </w:t>
      </w:r>
      <w:r w:rsidR="00F77B9A" w:rsidRPr="00B65156">
        <w:rPr>
          <w:rFonts w:ascii="Arial" w:hAnsi="Arial" w:cs="Arial"/>
          <w:lang w:val="en-US"/>
        </w:rPr>
        <w:t>the need to introduce an explicit capability indicator that indicates that the UE is capable of storing the PSCell related MHI.</w:t>
      </w:r>
      <w:r w:rsidR="00F77B9A">
        <w:rPr>
          <w:rFonts w:ascii="Arial" w:hAnsi="Arial" w:cs="Arial"/>
          <w:lang w:val="en-US"/>
        </w:rPr>
        <w:t xml:space="preserve"> In release-16, </w:t>
      </w:r>
      <w:r w:rsidR="00F77B9A" w:rsidRPr="00FD22FA">
        <w:rPr>
          <w:rFonts w:ascii="Arial" w:hAnsi="Arial" w:cs="Arial"/>
          <w:lang w:val="en-US"/>
        </w:rPr>
        <w:t>there is no explicit capability indicating the UE’s ability to store the PCell related MHI</w:t>
      </w:r>
      <w:r w:rsidR="00F77B9A">
        <w:rPr>
          <w:rFonts w:ascii="Arial" w:hAnsi="Arial" w:cs="Arial"/>
          <w:lang w:val="en-US"/>
        </w:rPr>
        <w:t xml:space="preserve">. Instead, the indication </w:t>
      </w:r>
      <w:r w:rsidR="00F77B9A" w:rsidRPr="00C55978">
        <w:rPr>
          <w:rFonts w:ascii="Arial" w:hAnsi="Arial" w:cs="Arial"/>
          <w:i/>
          <w:iCs/>
          <w:lang w:val="en-US"/>
        </w:rPr>
        <w:t>mobilityHistoryAvail</w:t>
      </w:r>
      <w:r w:rsidR="00F77B9A" w:rsidRPr="00FD22FA">
        <w:rPr>
          <w:rFonts w:ascii="Arial" w:hAnsi="Arial" w:cs="Arial"/>
          <w:lang w:val="en-US"/>
        </w:rPr>
        <w:t xml:space="preserve">, included in RRCSetupComplete and RRCResumeComplete </w:t>
      </w:r>
      <w:r w:rsidR="00F77B9A">
        <w:rPr>
          <w:rFonts w:ascii="Arial" w:hAnsi="Arial" w:cs="Arial"/>
          <w:lang w:val="en-US"/>
        </w:rPr>
        <w:t xml:space="preserve">implicitly </w:t>
      </w:r>
      <w:r w:rsidR="00F77B9A" w:rsidRPr="00FD22FA">
        <w:rPr>
          <w:rFonts w:ascii="Arial" w:hAnsi="Arial" w:cs="Arial"/>
          <w:lang w:val="en-US"/>
        </w:rPr>
        <w:t xml:space="preserve">acts as </w:t>
      </w:r>
      <w:r w:rsidR="00F77B9A">
        <w:rPr>
          <w:rFonts w:ascii="Arial" w:hAnsi="Arial" w:cs="Arial"/>
          <w:lang w:val="en-US"/>
        </w:rPr>
        <w:t>an</w:t>
      </w:r>
      <w:r w:rsidR="00F77B9A" w:rsidRPr="00FD22FA">
        <w:rPr>
          <w:rFonts w:ascii="Arial" w:hAnsi="Arial" w:cs="Arial"/>
          <w:lang w:val="en-US"/>
        </w:rPr>
        <w:t xml:space="preserve"> indicator </w:t>
      </w:r>
      <w:r w:rsidR="00F77B9A">
        <w:rPr>
          <w:rFonts w:ascii="Arial" w:hAnsi="Arial" w:cs="Arial"/>
          <w:lang w:val="en-US"/>
        </w:rPr>
        <w:t>of UE capability to store PCell related MHI</w:t>
      </w:r>
      <w:r w:rsidR="00F77B9A" w:rsidRPr="00FD22FA">
        <w:rPr>
          <w:rFonts w:ascii="Arial" w:hAnsi="Arial" w:cs="Arial"/>
          <w:lang w:val="en-US"/>
        </w:rPr>
        <w:t>.</w:t>
      </w:r>
      <w:r w:rsidR="00F77B9A">
        <w:rPr>
          <w:rFonts w:ascii="Arial" w:hAnsi="Arial" w:cs="Arial"/>
          <w:lang w:val="en-US"/>
        </w:rPr>
        <w:t xml:space="preserve"> </w:t>
      </w:r>
      <w:r w:rsidR="00F77B9A" w:rsidRPr="00FD22FA">
        <w:rPr>
          <w:rFonts w:ascii="Arial" w:hAnsi="Arial" w:cs="Arial"/>
          <w:lang w:val="en-US"/>
        </w:rPr>
        <w:t xml:space="preserve">However, when the PSCell related information is included in the MHI in </w:t>
      </w:r>
      <w:r w:rsidR="00F77B9A">
        <w:rPr>
          <w:rFonts w:ascii="Arial" w:hAnsi="Arial" w:cs="Arial"/>
          <w:lang w:val="en-US"/>
        </w:rPr>
        <w:t xml:space="preserve">release </w:t>
      </w:r>
      <w:r w:rsidR="00F77B9A" w:rsidRPr="00FD22FA">
        <w:rPr>
          <w:rFonts w:ascii="Arial" w:hAnsi="Arial" w:cs="Arial"/>
          <w:lang w:val="en-US"/>
        </w:rPr>
        <w:t xml:space="preserve">17, </w:t>
      </w:r>
      <w:r w:rsidR="00F77B9A">
        <w:rPr>
          <w:rFonts w:ascii="Arial" w:hAnsi="Arial" w:cs="Arial"/>
          <w:lang w:val="en-US"/>
        </w:rPr>
        <w:t>there is no way for the network to know whether a UE is capable of storing PSCell MHI</w:t>
      </w:r>
      <w:r w:rsidR="00F77B9A" w:rsidRPr="00FD22FA">
        <w:rPr>
          <w:rFonts w:ascii="Arial" w:hAnsi="Arial" w:cs="Arial"/>
          <w:lang w:val="en-US"/>
        </w:rPr>
        <w:t>.</w:t>
      </w:r>
      <w:r w:rsidR="00F77B9A">
        <w:rPr>
          <w:rFonts w:ascii="Arial" w:hAnsi="Arial" w:cs="Arial"/>
          <w:lang w:val="en-US"/>
        </w:rPr>
        <w:t xml:space="preserve"> </w:t>
      </w:r>
    </w:p>
    <w:p w14:paraId="51926D59" w14:textId="77777777" w:rsidR="00F77B9A" w:rsidRDefault="00F77B9A" w:rsidP="00F77B9A">
      <w:pPr>
        <w:pStyle w:val="Observation"/>
        <w:rPr>
          <w:lang w:val="en-US"/>
        </w:rPr>
      </w:pPr>
      <w:bookmarkStart w:id="2" w:name="_Toc95769797"/>
      <w:r>
        <w:rPr>
          <w:lang w:val="en-US"/>
        </w:rPr>
        <w:t xml:space="preserve">Since the legacy MHI is an optional feature without capability indication, the network will become aware of the MHI stored by the UE via RRC messages only when </w:t>
      </w:r>
      <w:r w:rsidRPr="00496AAA">
        <w:rPr>
          <w:rFonts w:cs="Arial"/>
          <w:i/>
          <w:iCs/>
          <w:lang w:val="en-US"/>
        </w:rPr>
        <w:t xml:space="preserve"> </w:t>
      </w:r>
      <w:r w:rsidRPr="00C55978">
        <w:rPr>
          <w:rFonts w:cs="Arial"/>
          <w:i/>
          <w:iCs/>
          <w:lang w:val="en-US"/>
        </w:rPr>
        <w:t>mobilityHistoryAvail</w:t>
      </w:r>
      <w:r>
        <w:rPr>
          <w:lang w:val="en-US"/>
        </w:rPr>
        <w:t xml:space="preserve"> is included.</w:t>
      </w:r>
      <w:bookmarkEnd w:id="2"/>
    </w:p>
    <w:p w14:paraId="7979C413" w14:textId="77777777" w:rsidR="00F77B9A" w:rsidRDefault="00F77B9A" w:rsidP="00F77B9A">
      <w:pPr>
        <w:pStyle w:val="Observation"/>
        <w:rPr>
          <w:lang w:val="en-US"/>
        </w:rPr>
      </w:pPr>
      <w:bookmarkStart w:id="3" w:name="_Toc95769798"/>
      <w:r>
        <w:rPr>
          <w:lang w:val="en-US"/>
        </w:rPr>
        <w:t>In Rel.17, without further information in the specification, the network will not know whether the UE may transmit also the PSCell MHI in the MHI report.</w:t>
      </w:r>
      <w:bookmarkEnd w:id="3"/>
    </w:p>
    <w:p w14:paraId="4F63F773" w14:textId="6D612A20" w:rsidR="00F77B9A" w:rsidRDefault="00F77B9A" w:rsidP="00F77B9A">
      <w:pPr>
        <w:rPr>
          <w:rFonts w:ascii="Arial" w:hAnsi="Arial" w:cs="Arial"/>
          <w:lang w:val="en-US"/>
        </w:rPr>
      </w:pPr>
      <w:r>
        <w:rPr>
          <w:rFonts w:ascii="Arial" w:hAnsi="Arial" w:cs="Arial"/>
          <w:lang w:val="en-US"/>
        </w:rPr>
        <w:t xml:space="preserve">Two options has been discussed </w:t>
      </w:r>
      <w:r>
        <w:rPr>
          <w:rFonts w:ascii="Arial" w:hAnsi="Arial" w:cs="Arial"/>
          <w:lang w:val="en-US"/>
        </w:rPr>
        <w:fldChar w:fldCharType="begin"/>
      </w:r>
      <w:r>
        <w:rPr>
          <w:rFonts w:ascii="Arial" w:hAnsi="Arial" w:cs="Arial"/>
          <w:lang w:val="en-US"/>
        </w:rPr>
        <w:instrText xml:space="preserve"> REF _Ref90376513 \r \h </w:instrText>
      </w:r>
      <w:r>
        <w:rPr>
          <w:rFonts w:ascii="Arial" w:hAnsi="Arial" w:cs="Arial"/>
          <w:lang w:val="en-US"/>
        </w:rPr>
      </w:r>
      <w:r>
        <w:rPr>
          <w:rFonts w:ascii="Arial" w:hAnsi="Arial" w:cs="Arial"/>
          <w:lang w:val="en-US"/>
        </w:rPr>
        <w:fldChar w:fldCharType="separate"/>
      </w:r>
      <w:r w:rsidR="00D475C1">
        <w:rPr>
          <w:rFonts w:ascii="Arial" w:hAnsi="Arial" w:cs="Arial"/>
          <w:lang w:val="en-US"/>
        </w:rPr>
        <w:t>[1]</w:t>
      </w:r>
      <w:r>
        <w:rPr>
          <w:rFonts w:ascii="Arial" w:hAnsi="Arial" w:cs="Arial"/>
          <w:lang w:val="en-US"/>
        </w:rPr>
        <w:fldChar w:fldCharType="end"/>
      </w:r>
      <w:r>
        <w:rPr>
          <w:rFonts w:ascii="Arial" w:hAnsi="Arial" w:cs="Arial"/>
          <w:lang w:val="en-US"/>
        </w:rPr>
        <w:t>;</w:t>
      </w:r>
    </w:p>
    <w:p w14:paraId="4918DC01" w14:textId="77777777" w:rsidR="00F77B9A" w:rsidRPr="00BA43F2" w:rsidRDefault="00F77B9A" w:rsidP="00F77B9A">
      <w:pPr>
        <w:pStyle w:val="ListParagraph"/>
        <w:numPr>
          <w:ilvl w:val="0"/>
          <w:numId w:val="49"/>
        </w:numPr>
        <w:rPr>
          <w:rFonts w:ascii="Arial" w:hAnsi="Arial" w:cs="Arial"/>
          <w:sz w:val="20"/>
          <w:szCs w:val="20"/>
          <w:lang w:val="en-US"/>
        </w:rPr>
      </w:pPr>
      <w:r w:rsidRPr="00BA43F2">
        <w:rPr>
          <w:rFonts w:ascii="Arial" w:hAnsi="Arial" w:cs="Arial"/>
          <w:sz w:val="20"/>
          <w:szCs w:val="20"/>
          <w:lang w:val="en-US"/>
        </w:rPr>
        <w:t>Option-1: Introduce an explicit capability indicator that indicates that the UE is capable of storing the PSCell related MHI.</w:t>
      </w:r>
    </w:p>
    <w:p w14:paraId="59BCFB69" w14:textId="77777777" w:rsidR="00F77B9A" w:rsidRDefault="00F77B9A" w:rsidP="00F77B9A">
      <w:pPr>
        <w:pStyle w:val="ListParagraph"/>
        <w:numPr>
          <w:ilvl w:val="0"/>
          <w:numId w:val="49"/>
        </w:numPr>
        <w:rPr>
          <w:rFonts w:ascii="Arial" w:hAnsi="Arial" w:cs="Arial"/>
          <w:sz w:val="20"/>
          <w:szCs w:val="20"/>
          <w:lang w:val="en-US"/>
        </w:rPr>
      </w:pPr>
      <w:r w:rsidRPr="00BA43F2">
        <w:rPr>
          <w:rFonts w:ascii="Arial" w:hAnsi="Arial" w:cs="Arial"/>
          <w:sz w:val="20"/>
          <w:szCs w:val="20"/>
          <w:lang w:val="en-US"/>
        </w:rPr>
        <w:t>Option-2: Introduce an explicit indicator (mobilityHistoryPSCellAvail) in RRCSetupComplete and RRCResumeComplete indicating whether the UE has PSCell related information available in its stored visitedCellInfoList.</w:t>
      </w:r>
    </w:p>
    <w:p w14:paraId="4205DE4F" w14:textId="77777777" w:rsidR="00F77B9A" w:rsidRDefault="00F77B9A" w:rsidP="00F77B9A">
      <w:pPr>
        <w:pStyle w:val="ListParagraph"/>
        <w:rPr>
          <w:rFonts w:ascii="Arial" w:hAnsi="Arial" w:cs="Arial"/>
          <w:sz w:val="20"/>
          <w:szCs w:val="20"/>
          <w:lang w:val="en-US"/>
        </w:rPr>
      </w:pPr>
    </w:p>
    <w:p w14:paraId="762E5D81" w14:textId="01B6D267" w:rsidR="00F77B9A" w:rsidRDefault="00F77B9A" w:rsidP="00F77B9A">
      <w:pPr>
        <w:rPr>
          <w:rFonts w:ascii="Arial" w:hAnsi="Arial" w:cs="Arial"/>
          <w:lang w:val="en-US"/>
        </w:rPr>
      </w:pPr>
      <w:r>
        <w:rPr>
          <w:rFonts w:ascii="Arial" w:hAnsi="Arial" w:cs="Arial"/>
          <w:lang w:val="en-US"/>
        </w:rPr>
        <w:t>In our view, the most straightforward solution would be option-1</w:t>
      </w:r>
      <w:r w:rsidR="00A366DF">
        <w:rPr>
          <w:rFonts w:ascii="Arial" w:hAnsi="Arial" w:cs="Arial"/>
          <w:lang w:val="en-US"/>
        </w:rPr>
        <w:t>.</w:t>
      </w:r>
      <w:r>
        <w:rPr>
          <w:rFonts w:ascii="Arial" w:hAnsi="Arial" w:cs="Arial"/>
          <w:lang w:val="en-US"/>
        </w:rPr>
        <w:t xml:space="preserve"> This would also avoid the need to introduce new flags in the </w:t>
      </w:r>
      <w:r w:rsidRPr="00BA43F2">
        <w:rPr>
          <w:rFonts w:ascii="Arial" w:hAnsi="Arial" w:cs="Arial"/>
          <w:lang w:val="en-US"/>
        </w:rPr>
        <w:t>RRCSetupComplete and RRCResumeComplete</w:t>
      </w:r>
      <w:r>
        <w:rPr>
          <w:rFonts w:ascii="Arial" w:hAnsi="Arial" w:cs="Arial"/>
          <w:lang w:val="en-US"/>
        </w:rPr>
        <w:t xml:space="preserve"> messages.</w:t>
      </w:r>
    </w:p>
    <w:p w14:paraId="6BC611C6" w14:textId="77777777" w:rsidR="00F77B9A" w:rsidRPr="00BA43F2" w:rsidRDefault="00F77B9A" w:rsidP="00F77B9A">
      <w:pPr>
        <w:pStyle w:val="Proposal"/>
        <w:rPr>
          <w:rFonts w:cs="Arial"/>
          <w:lang w:val="en-US"/>
        </w:rPr>
      </w:pPr>
      <w:bookmarkStart w:id="4" w:name="_Ref94886004"/>
      <w:bookmarkStart w:id="5" w:name="_Toc95769810"/>
      <w:r w:rsidRPr="00690E3F">
        <w:rPr>
          <w:rFonts w:cs="Arial"/>
          <w:lang w:val="en-US"/>
        </w:rPr>
        <w:t>Introduce an explicit capability indicator that indicates that the UE is capable of storing the PSCell related MHI.</w:t>
      </w:r>
      <w:bookmarkEnd w:id="4"/>
      <w:bookmarkEnd w:id="5"/>
    </w:p>
    <w:p w14:paraId="28A4D922" w14:textId="08284EBB" w:rsidR="00F77B9A" w:rsidRDefault="00F77B9A" w:rsidP="00F77B9A">
      <w:pPr>
        <w:rPr>
          <w:rFonts w:ascii="Arial" w:hAnsi="Arial" w:cs="Arial"/>
          <w:lang w:val="en-US"/>
        </w:rPr>
      </w:pPr>
      <w:r>
        <w:rPr>
          <w:rFonts w:ascii="Arial" w:hAnsi="Arial" w:cs="Arial"/>
          <w:lang w:val="en-US"/>
        </w:rPr>
        <w:t xml:space="preserve">It is true that the PSCell MHI capability indicator proposed in </w:t>
      </w:r>
      <w:r w:rsidR="00A366DF">
        <w:rPr>
          <w:rFonts w:ascii="Arial" w:hAnsi="Arial" w:cs="Arial"/>
          <w:lang w:val="en-US"/>
        </w:rPr>
        <w:fldChar w:fldCharType="begin"/>
      </w:r>
      <w:r w:rsidR="00A366DF">
        <w:rPr>
          <w:rFonts w:ascii="Arial" w:hAnsi="Arial" w:cs="Arial"/>
          <w:lang w:val="en-US"/>
        </w:rPr>
        <w:instrText xml:space="preserve"> REF _Ref94886004 \r \h </w:instrText>
      </w:r>
      <w:r w:rsidR="00A366DF">
        <w:rPr>
          <w:rFonts w:ascii="Arial" w:hAnsi="Arial" w:cs="Arial"/>
          <w:lang w:val="en-US"/>
        </w:rPr>
      </w:r>
      <w:r w:rsidR="00A366DF">
        <w:rPr>
          <w:rFonts w:ascii="Arial" w:hAnsi="Arial" w:cs="Arial"/>
          <w:lang w:val="en-US"/>
        </w:rPr>
        <w:fldChar w:fldCharType="separate"/>
      </w:r>
      <w:r w:rsidR="00BB2F6F">
        <w:rPr>
          <w:rFonts w:ascii="Arial" w:hAnsi="Arial" w:cs="Arial"/>
          <w:lang w:val="en-US"/>
        </w:rPr>
        <w:t>Proposal 1</w:t>
      </w:r>
      <w:r w:rsidR="00A366DF">
        <w:rPr>
          <w:rFonts w:ascii="Arial" w:hAnsi="Arial" w:cs="Arial"/>
          <w:lang w:val="en-US"/>
        </w:rPr>
        <w:fldChar w:fldCharType="end"/>
      </w:r>
      <w:r>
        <w:rPr>
          <w:rFonts w:ascii="Arial" w:hAnsi="Arial" w:cs="Arial"/>
          <w:lang w:val="en-US"/>
        </w:rPr>
        <w:t xml:space="preserve"> does not guarantee that the UE will really transmit the PSCell MHI, but the network will know at least the UEs for which it is guaranteed that no PSCell MHI will be transmitted.</w:t>
      </w:r>
    </w:p>
    <w:p w14:paraId="21F36D45" w14:textId="61620C40" w:rsidR="000666FE" w:rsidRPr="003C7C22" w:rsidRDefault="00F77B9A" w:rsidP="003C7C22">
      <w:pPr>
        <w:pStyle w:val="Observation"/>
        <w:rPr>
          <w:lang w:val="en-US"/>
        </w:rPr>
      </w:pPr>
      <w:bookmarkStart w:id="6" w:name="_Toc95769799"/>
      <w:r>
        <w:rPr>
          <w:lang w:val="en-US"/>
        </w:rPr>
        <w:lastRenderedPageBreak/>
        <w:t>With the proposal in</w:t>
      </w:r>
      <w:r w:rsidR="0050647E">
        <w:rPr>
          <w:lang w:val="en-US"/>
        </w:rPr>
        <w:t xml:space="preserve"> </w:t>
      </w:r>
      <w:r w:rsidR="0050647E">
        <w:rPr>
          <w:lang w:val="en-US"/>
        </w:rPr>
        <w:fldChar w:fldCharType="begin"/>
      </w:r>
      <w:r w:rsidR="0050647E">
        <w:rPr>
          <w:lang w:val="en-US"/>
        </w:rPr>
        <w:instrText xml:space="preserve"> REF _Ref94886004 \r \h </w:instrText>
      </w:r>
      <w:r w:rsidR="0050647E">
        <w:rPr>
          <w:lang w:val="en-US"/>
        </w:rPr>
      </w:r>
      <w:r w:rsidR="0050647E">
        <w:rPr>
          <w:lang w:val="en-US"/>
        </w:rPr>
        <w:fldChar w:fldCharType="separate"/>
      </w:r>
      <w:r w:rsidR="00BB2F6F">
        <w:rPr>
          <w:lang w:val="en-US"/>
        </w:rPr>
        <w:t>Proposal 1</w:t>
      </w:r>
      <w:r w:rsidR="0050647E">
        <w:rPr>
          <w:lang w:val="en-US"/>
        </w:rPr>
        <w:fldChar w:fldCharType="end"/>
      </w:r>
      <w:r>
        <w:rPr>
          <w:lang w:val="en-US"/>
        </w:rPr>
        <w:t xml:space="preserve">, </w:t>
      </w:r>
      <w:r>
        <w:rPr>
          <w:rFonts w:cs="Arial"/>
          <w:lang w:val="en-US"/>
        </w:rPr>
        <w:t xml:space="preserve">the network will know at least the UEs </w:t>
      </w:r>
      <w:r w:rsidR="00DC7BCE">
        <w:rPr>
          <w:rFonts w:cs="Arial"/>
          <w:lang w:val="en-US"/>
        </w:rPr>
        <w:t xml:space="preserve">(legacy UEs) </w:t>
      </w:r>
      <w:r>
        <w:rPr>
          <w:rFonts w:cs="Arial"/>
          <w:lang w:val="en-US"/>
        </w:rPr>
        <w:t>for which it is guaranteed that no PSCell MHI will be transmitted.</w:t>
      </w:r>
      <w:bookmarkEnd w:id="6"/>
    </w:p>
    <w:bookmarkEnd w:id="1"/>
    <w:p w14:paraId="792EC027" w14:textId="22168ECC" w:rsidR="00C226A2" w:rsidRDefault="00C226A2" w:rsidP="00C60C70">
      <w:pPr>
        <w:pStyle w:val="Heading2"/>
        <w:numPr>
          <w:ilvl w:val="1"/>
          <w:numId w:val="61"/>
        </w:numPr>
      </w:pPr>
      <w:r w:rsidRPr="00E12F69">
        <w:t>Enhancements to SCG</w:t>
      </w:r>
      <w:r w:rsidR="004A3C7D">
        <w:t xml:space="preserve"> </w:t>
      </w:r>
      <w:r w:rsidRPr="00E12F69">
        <w:t>Failure</w:t>
      </w:r>
      <w:r w:rsidR="004A3C7D">
        <w:t xml:space="preserve"> related</w:t>
      </w:r>
      <w:r w:rsidRPr="00E12F69">
        <w:t xml:space="preserve"> reporting</w:t>
      </w:r>
    </w:p>
    <w:p w14:paraId="7AF2BB43" w14:textId="77777777" w:rsidR="001309F7" w:rsidRDefault="00277207" w:rsidP="00BC3B0F">
      <w:pPr>
        <w:spacing w:after="0"/>
        <w:rPr>
          <w:rFonts w:ascii="Arial" w:eastAsiaTheme="minorEastAsia" w:hAnsi="Arial" w:cs="Arial"/>
          <w:lang w:eastAsia="zh-CN"/>
        </w:rPr>
      </w:pPr>
      <w:r>
        <w:rPr>
          <w:rFonts w:ascii="Arial" w:eastAsiaTheme="minorEastAsia" w:hAnsi="Arial" w:cs="Arial"/>
          <w:lang w:eastAsia="zh-CN"/>
        </w:rPr>
        <w:t xml:space="preserve">During the offline discussion </w:t>
      </w:r>
      <w:r w:rsidR="00B6066B" w:rsidRPr="00B6066B">
        <w:rPr>
          <w:rFonts w:ascii="Arial" w:eastAsiaTheme="minorEastAsia" w:hAnsi="Arial" w:cs="Arial"/>
          <w:lang w:eastAsia="zh-CN"/>
        </w:rPr>
        <w:t>[Post116bis-e][833]</w:t>
      </w:r>
      <w:r w:rsidR="00B6066B">
        <w:rPr>
          <w:rFonts w:ascii="Arial" w:eastAsiaTheme="minorEastAsia" w:hAnsi="Arial" w:cs="Arial"/>
          <w:lang w:eastAsia="zh-CN"/>
        </w:rPr>
        <w:t xml:space="preserve"> many companies have expressed their desire to reopen the issue of reporting failedPSCell</w:t>
      </w:r>
      <w:r w:rsidR="00B809BB">
        <w:rPr>
          <w:rFonts w:ascii="Arial" w:eastAsiaTheme="minorEastAsia" w:hAnsi="Arial" w:cs="Arial"/>
          <w:lang w:eastAsia="zh-CN"/>
        </w:rPr>
        <w:t>ID</w:t>
      </w:r>
      <w:r w:rsidR="00B6066B">
        <w:rPr>
          <w:rFonts w:ascii="Arial" w:eastAsiaTheme="minorEastAsia" w:hAnsi="Arial" w:cs="Arial"/>
          <w:lang w:eastAsia="zh-CN"/>
        </w:rPr>
        <w:t>, sourcePSCell</w:t>
      </w:r>
      <w:r w:rsidR="00B809BB">
        <w:rPr>
          <w:rFonts w:ascii="Arial" w:eastAsiaTheme="minorEastAsia" w:hAnsi="Arial" w:cs="Arial"/>
          <w:lang w:eastAsia="zh-CN"/>
        </w:rPr>
        <w:t>ID</w:t>
      </w:r>
      <w:r w:rsidR="00393F32">
        <w:rPr>
          <w:rFonts w:ascii="Arial" w:eastAsiaTheme="minorEastAsia" w:hAnsi="Arial" w:cs="Arial"/>
          <w:lang w:eastAsia="zh-CN"/>
        </w:rPr>
        <w:t xml:space="preserve"> and</w:t>
      </w:r>
      <w:r w:rsidR="00E73979">
        <w:rPr>
          <w:rFonts w:ascii="Arial" w:eastAsiaTheme="minorEastAsia" w:hAnsi="Arial" w:cs="Arial"/>
          <w:lang w:eastAsia="zh-CN"/>
        </w:rPr>
        <w:t xml:space="preserve"> timeSCGFailure</w:t>
      </w:r>
      <w:r w:rsidR="006C601D">
        <w:rPr>
          <w:rFonts w:ascii="Arial" w:eastAsiaTheme="minorEastAsia" w:hAnsi="Arial" w:cs="Arial"/>
          <w:lang w:eastAsia="zh-CN"/>
        </w:rPr>
        <w:t xml:space="preserve"> </w:t>
      </w:r>
      <w:r w:rsidR="00393F32">
        <w:rPr>
          <w:rFonts w:ascii="Arial" w:eastAsiaTheme="minorEastAsia" w:hAnsi="Arial" w:cs="Arial"/>
          <w:lang w:eastAsia="zh-CN"/>
        </w:rPr>
        <w:t>in the SCGFailureInformation message. In this section, we address why this is not required and also propose to send an LS to RAN3 in clar</w:t>
      </w:r>
      <w:r w:rsidR="001309F7">
        <w:rPr>
          <w:rFonts w:ascii="Arial" w:eastAsiaTheme="minorEastAsia" w:hAnsi="Arial" w:cs="Arial"/>
          <w:lang w:eastAsia="zh-CN"/>
        </w:rPr>
        <w:t>ifying this issue.</w:t>
      </w:r>
    </w:p>
    <w:p w14:paraId="1E3E8B14" w14:textId="77777777" w:rsidR="001309F7" w:rsidRDefault="001309F7" w:rsidP="00BC3B0F">
      <w:pPr>
        <w:spacing w:after="0"/>
        <w:rPr>
          <w:rFonts w:ascii="Arial" w:eastAsiaTheme="minorEastAsia" w:hAnsi="Arial" w:cs="Arial"/>
          <w:lang w:eastAsia="zh-CN"/>
        </w:rPr>
      </w:pPr>
    </w:p>
    <w:p w14:paraId="662B2A5F" w14:textId="55F6C98D" w:rsidR="001309F7" w:rsidRDefault="00F46366" w:rsidP="00BC3B0F">
      <w:pPr>
        <w:spacing w:after="0"/>
        <w:rPr>
          <w:rFonts w:ascii="Arial" w:eastAsiaTheme="minorEastAsia" w:hAnsi="Arial" w:cs="Arial"/>
          <w:lang w:eastAsia="zh-CN"/>
        </w:rPr>
      </w:pPr>
      <w:r>
        <w:rPr>
          <w:rFonts w:ascii="Arial" w:eastAsiaTheme="minorEastAsia" w:hAnsi="Arial" w:cs="Arial"/>
          <w:lang w:eastAsia="zh-CN"/>
        </w:rPr>
        <w:t xml:space="preserve">We have provided the explanation for different SCG failure scenarios </w:t>
      </w:r>
      <w:r w:rsidR="00557592">
        <w:rPr>
          <w:rFonts w:ascii="Arial" w:eastAsiaTheme="minorEastAsia" w:hAnsi="Arial" w:cs="Arial"/>
          <w:lang w:eastAsia="zh-CN"/>
        </w:rPr>
        <w:t>(</w:t>
      </w:r>
      <w:r w:rsidR="009B12AA">
        <w:rPr>
          <w:rFonts w:ascii="Arial" w:eastAsiaTheme="minorEastAsia" w:hAnsi="Arial" w:cs="Arial"/>
          <w:lang w:eastAsia="zh-CN"/>
        </w:rPr>
        <w:t>Intra-SN PSCell change, Inter-SN change</w:t>
      </w:r>
      <w:r w:rsidR="00557592">
        <w:rPr>
          <w:rFonts w:ascii="Arial" w:eastAsiaTheme="minorEastAsia" w:hAnsi="Arial" w:cs="Arial"/>
          <w:lang w:eastAsia="zh-CN"/>
        </w:rPr>
        <w:t>)</w:t>
      </w:r>
      <w:r w:rsidR="009B12AA">
        <w:rPr>
          <w:rFonts w:ascii="Arial" w:eastAsiaTheme="minorEastAsia" w:hAnsi="Arial" w:cs="Arial"/>
          <w:lang w:eastAsia="zh-CN"/>
        </w:rPr>
        <w:t xml:space="preserve"> individually and provided analysis of how the existing information at the network is sufficient for the MRO analysis.</w:t>
      </w:r>
    </w:p>
    <w:p w14:paraId="7E063DCC" w14:textId="606A3975" w:rsidR="00277207" w:rsidRDefault="006C601D" w:rsidP="00BC3B0F">
      <w:pPr>
        <w:spacing w:after="0"/>
        <w:rPr>
          <w:rFonts w:ascii="Arial" w:eastAsiaTheme="minorEastAsia" w:hAnsi="Arial" w:cs="Arial"/>
          <w:lang w:eastAsia="zh-CN"/>
        </w:rPr>
      </w:pPr>
      <w:r>
        <w:rPr>
          <w:rFonts w:ascii="Arial" w:eastAsiaTheme="minorEastAsia" w:hAnsi="Arial" w:cs="Arial"/>
          <w:lang w:eastAsia="zh-CN"/>
        </w:rPr>
        <w:t xml:space="preserve"> </w:t>
      </w:r>
    </w:p>
    <w:p w14:paraId="5B2E3BC8" w14:textId="181F0A3A" w:rsidR="00410893" w:rsidRDefault="00C01976" w:rsidP="00C60C70">
      <w:pPr>
        <w:pStyle w:val="Heading3"/>
        <w:numPr>
          <w:ilvl w:val="2"/>
          <w:numId w:val="61"/>
        </w:numPr>
        <w:rPr>
          <w:rFonts w:eastAsiaTheme="minorEastAsia"/>
        </w:rPr>
      </w:pPr>
      <w:r>
        <w:rPr>
          <w:rFonts w:eastAsiaTheme="minorEastAsia"/>
        </w:rPr>
        <w:t xml:space="preserve">MN initiated </w:t>
      </w:r>
      <w:r w:rsidR="00410893" w:rsidRPr="00544491">
        <w:rPr>
          <w:rFonts w:eastAsiaTheme="minorEastAsia"/>
        </w:rPr>
        <w:t>SN Change</w:t>
      </w:r>
    </w:p>
    <w:p w14:paraId="690671EB" w14:textId="04EACCE6" w:rsidR="00AF534D" w:rsidRDefault="005B3103" w:rsidP="00AF534D">
      <w:pPr>
        <w:rPr>
          <w:rFonts w:eastAsiaTheme="minorEastAsia"/>
        </w:rPr>
      </w:pPr>
      <w:r>
        <w:object w:dxaOrig="9705" w:dyaOrig="4050" w14:anchorId="30F0D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pt" o:ole="">
            <v:imagedata r:id="rId11" o:title=""/>
          </v:shape>
          <o:OLEObject Type="Embed" ProgID="Mscgen.Chart" ShapeID="_x0000_i1025" DrawAspect="Content" ObjectID="_1706384582" r:id="rId12"/>
        </w:object>
      </w:r>
    </w:p>
    <w:p w14:paraId="3D7511CA" w14:textId="157D7CCF" w:rsidR="000F742C" w:rsidRDefault="000F742C" w:rsidP="00AF534D">
      <w:pPr>
        <w:rPr>
          <w:rFonts w:ascii="Arial" w:hAnsi="Arial" w:cs="Arial"/>
        </w:rPr>
      </w:pPr>
      <w:r>
        <w:rPr>
          <w:rFonts w:ascii="Arial" w:hAnsi="Arial" w:cs="Arial"/>
        </w:rPr>
        <w:t xml:space="preserve">The </w:t>
      </w:r>
      <w:r w:rsidR="00B7262D">
        <w:rPr>
          <w:rFonts w:ascii="Arial" w:hAnsi="Arial" w:cs="Arial"/>
        </w:rPr>
        <w:t>MN initiated SN</w:t>
      </w:r>
      <w:r w:rsidR="00550572">
        <w:rPr>
          <w:rFonts w:ascii="Arial" w:hAnsi="Arial" w:cs="Arial"/>
        </w:rPr>
        <w:t xml:space="preserve"> change procedure is </w:t>
      </w:r>
      <w:r w:rsidR="00097AA4">
        <w:rPr>
          <w:rFonts w:ascii="Arial" w:hAnsi="Arial" w:cs="Arial"/>
        </w:rPr>
        <w:t xml:space="preserve">shown in the above </w:t>
      </w:r>
      <w:r w:rsidR="006D4745">
        <w:rPr>
          <w:rFonts w:ascii="Arial" w:hAnsi="Arial" w:cs="Arial"/>
        </w:rPr>
        <w:t>signal flow graph</w:t>
      </w:r>
      <w:r w:rsidR="00002F00">
        <w:rPr>
          <w:rFonts w:ascii="Arial" w:hAnsi="Arial" w:cs="Arial"/>
        </w:rPr>
        <w:t xml:space="preserve">. Please note that this is a condensed version of the </w:t>
      </w:r>
      <w:r w:rsidR="006D4745">
        <w:rPr>
          <w:rFonts w:ascii="Arial" w:hAnsi="Arial" w:cs="Arial"/>
        </w:rPr>
        <w:t>signal flow graph in TS 37.340 clause</w:t>
      </w:r>
      <w:r w:rsidR="00086889">
        <w:rPr>
          <w:rFonts w:ascii="Arial" w:hAnsi="Arial" w:cs="Arial"/>
        </w:rPr>
        <w:t xml:space="preserve"> 10.5.2.</w:t>
      </w:r>
      <w:r w:rsidR="00D4009E">
        <w:rPr>
          <w:rFonts w:ascii="Arial" w:hAnsi="Arial" w:cs="Arial"/>
        </w:rPr>
        <w:t xml:space="preserve"> In this procedure, if the UE declar</w:t>
      </w:r>
      <w:r w:rsidR="00B90263">
        <w:rPr>
          <w:rFonts w:ascii="Arial" w:hAnsi="Arial" w:cs="Arial"/>
        </w:rPr>
        <w:t>e</w:t>
      </w:r>
      <w:r w:rsidR="00D4009E">
        <w:rPr>
          <w:rFonts w:ascii="Arial" w:hAnsi="Arial" w:cs="Arial"/>
        </w:rPr>
        <w:t>s failure at the time of performing the RA procedure</w:t>
      </w:r>
      <w:r w:rsidR="00587E0A">
        <w:rPr>
          <w:rFonts w:ascii="Arial" w:hAnsi="Arial" w:cs="Arial"/>
        </w:rPr>
        <w:t xml:space="preserve"> towards the Target_SN, then the UE </w:t>
      </w:r>
      <w:r w:rsidR="00B90263">
        <w:rPr>
          <w:rFonts w:ascii="Arial" w:hAnsi="Arial" w:cs="Arial"/>
        </w:rPr>
        <w:t xml:space="preserve">creates the </w:t>
      </w:r>
      <w:r w:rsidR="00B90263" w:rsidRPr="00C60C70">
        <w:rPr>
          <w:rFonts w:ascii="Arial" w:hAnsi="Arial" w:cs="Arial"/>
          <w:i/>
        </w:rPr>
        <w:t>SCGFailureInformation</w:t>
      </w:r>
      <w:r w:rsidR="00B90263">
        <w:rPr>
          <w:rFonts w:ascii="Arial" w:hAnsi="Arial" w:cs="Arial"/>
        </w:rPr>
        <w:t xml:space="preserve"> message and sends it to the MN</w:t>
      </w:r>
      <w:r w:rsidR="00396292">
        <w:rPr>
          <w:rFonts w:ascii="Arial" w:hAnsi="Arial" w:cs="Arial"/>
        </w:rPr>
        <w:t>.</w:t>
      </w:r>
    </w:p>
    <w:p w14:paraId="59DFA704" w14:textId="77777777" w:rsidR="00D56BCE" w:rsidRDefault="00276B51" w:rsidP="00D56BCE">
      <w:pPr>
        <w:rPr>
          <w:rFonts w:ascii="Arial" w:hAnsi="Arial" w:cs="Arial"/>
        </w:rPr>
      </w:pPr>
      <w:r>
        <w:rPr>
          <w:rFonts w:ascii="Arial" w:hAnsi="Arial" w:cs="Arial"/>
        </w:rPr>
        <w:t>Upon receiving this message, t</w:t>
      </w:r>
      <w:r w:rsidR="00F068F1">
        <w:rPr>
          <w:rFonts w:ascii="Arial" w:hAnsi="Arial" w:cs="Arial"/>
        </w:rPr>
        <w:t xml:space="preserve">he MN </w:t>
      </w:r>
      <w:r w:rsidR="00A3663F">
        <w:rPr>
          <w:rFonts w:ascii="Arial" w:hAnsi="Arial" w:cs="Arial"/>
        </w:rPr>
        <w:t xml:space="preserve">can check the </w:t>
      </w:r>
      <w:r w:rsidR="0062230E">
        <w:rPr>
          <w:rFonts w:ascii="Arial" w:hAnsi="Arial" w:cs="Arial"/>
        </w:rPr>
        <w:t xml:space="preserve">contents of the </w:t>
      </w:r>
      <w:r w:rsidR="0062230E" w:rsidRPr="00C60C70">
        <w:rPr>
          <w:rFonts w:ascii="Arial" w:hAnsi="Arial" w:cs="Arial"/>
          <w:i/>
        </w:rPr>
        <w:t>failureType</w:t>
      </w:r>
      <w:r w:rsidR="0062230E">
        <w:rPr>
          <w:rFonts w:ascii="Arial" w:hAnsi="Arial" w:cs="Arial"/>
        </w:rPr>
        <w:t xml:space="preserve"> in the </w:t>
      </w:r>
      <w:r w:rsidR="0062230E" w:rsidRPr="00C60C70">
        <w:rPr>
          <w:rFonts w:ascii="Arial" w:hAnsi="Arial" w:cs="Arial"/>
          <w:i/>
        </w:rPr>
        <w:t>SCGFailureInformation</w:t>
      </w:r>
      <w:r w:rsidR="0062230E">
        <w:rPr>
          <w:rFonts w:ascii="Arial" w:hAnsi="Arial" w:cs="Arial"/>
        </w:rPr>
        <w:t>.</w:t>
      </w:r>
      <w:r w:rsidR="00D56BCE">
        <w:rPr>
          <w:rFonts w:ascii="Arial" w:hAnsi="Arial" w:cs="Arial"/>
        </w:rPr>
        <w:t xml:space="preserve"> </w:t>
      </w:r>
    </w:p>
    <w:p w14:paraId="352A793A" w14:textId="0357C9A6" w:rsidR="00D56BCE" w:rsidRPr="00C60C70" w:rsidRDefault="00EE7A6A" w:rsidP="00D56BCE">
      <w:pPr>
        <w:rPr>
          <w:rFonts w:ascii="Arial" w:hAnsi="Arial" w:cs="Arial"/>
          <w:lang w:val="en-US"/>
        </w:rPr>
      </w:pPr>
      <w:r w:rsidRPr="00C60C70">
        <w:rPr>
          <w:rFonts w:ascii="Arial" w:hAnsi="Arial" w:cs="Arial"/>
          <w:lang w:val="en-US"/>
        </w:rPr>
        <w:t xml:space="preserve">If the </w:t>
      </w:r>
      <w:r w:rsidRPr="00C60C70">
        <w:rPr>
          <w:rFonts w:ascii="Arial" w:hAnsi="Arial" w:cs="Arial"/>
          <w:i/>
          <w:lang w:val="en-US"/>
        </w:rPr>
        <w:t>failureType</w:t>
      </w:r>
      <w:r w:rsidRPr="00C60C70">
        <w:rPr>
          <w:rFonts w:ascii="Arial" w:hAnsi="Arial" w:cs="Arial"/>
          <w:lang w:val="en-US"/>
        </w:rPr>
        <w:t xml:space="preserve"> is set to </w:t>
      </w:r>
      <w:r w:rsidR="000B18D0" w:rsidRPr="00C60C70">
        <w:rPr>
          <w:rFonts w:ascii="Arial" w:hAnsi="Arial" w:cs="Arial"/>
          <w:lang w:val="en-US"/>
        </w:rPr>
        <w:t>’</w:t>
      </w:r>
      <w:r w:rsidR="000B18D0" w:rsidRPr="002F4C0C">
        <w:rPr>
          <w:rFonts w:eastAsia="Malgun Gothic"/>
        </w:rPr>
        <w:t xml:space="preserve"> synchReconfigFailureSCG</w:t>
      </w:r>
      <w:r w:rsidR="000B18D0" w:rsidRPr="00C60C70">
        <w:rPr>
          <w:rFonts w:ascii="Arial" w:hAnsi="Arial" w:cs="Arial"/>
          <w:lang w:val="en-US"/>
        </w:rPr>
        <w:t xml:space="preserve">’, then the UE has declared </w:t>
      </w:r>
      <w:r w:rsidR="0069479A" w:rsidRPr="00C60C70">
        <w:rPr>
          <w:rFonts w:ascii="Arial" w:hAnsi="Arial" w:cs="Arial"/>
          <w:lang w:val="en-US"/>
        </w:rPr>
        <w:t xml:space="preserve">failure while performing a </w:t>
      </w:r>
      <w:r w:rsidR="0069479A" w:rsidRPr="00C60C70">
        <w:rPr>
          <w:rFonts w:ascii="Arial" w:hAnsi="Arial" w:cs="Arial"/>
          <w:i/>
          <w:lang w:val="en-US"/>
        </w:rPr>
        <w:t>reconfigurationWithSync</w:t>
      </w:r>
      <w:r w:rsidR="0069479A" w:rsidRPr="00C60C70">
        <w:rPr>
          <w:rFonts w:ascii="Arial" w:hAnsi="Arial" w:cs="Arial"/>
          <w:lang w:val="en-US"/>
        </w:rPr>
        <w:t xml:space="preserve"> procedure</w:t>
      </w:r>
      <w:r w:rsidR="008B3A22" w:rsidRPr="00C60C70">
        <w:rPr>
          <w:rFonts w:ascii="Arial" w:hAnsi="Arial" w:cs="Arial"/>
          <w:lang w:val="en-US"/>
        </w:rPr>
        <w:t>.</w:t>
      </w:r>
      <w:r w:rsidR="005C11E6" w:rsidRPr="00C60C70">
        <w:rPr>
          <w:rFonts w:ascii="Arial" w:hAnsi="Arial" w:cs="Arial"/>
          <w:lang w:val="en-US"/>
        </w:rPr>
        <w:t xml:space="preserve"> However, the MN cannot be sure whether the UE declared SCG change failure while performing the </w:t>
      </w:r>
      <w:r w:rsidR="00744B13" w:rsidRPr="00C60C70">
        <w:rPr>
          <w:rFonts w:ascii="Arial" w:hAnsi="Arial" w:cs="Arial"/>
          <w:lang w:val="en-US"/>
        </w:rPr>
        <w:t xml:space="preserve">SN change as instructed by MN or is it some other </w:t>
      </w:r>
      <w:r w:rsidR="00BC2A22" w:rsidRPr="00C60C70">
        <w:rPr>
          <w:rFonts w:ascii="Arial" w:hAnsi="Arial" w:cs="Arial"/>
          <w:lang w:val="en-US"/>
        </w:rPr>
        <w:t>Target_SN initiated SN change failure. But this information is known to the Target_SN as the Target_SN knows whether the UE had completed the RA procedure associated to the</w:t>
      </w:r>
      <w:r w:rsidR="00D56BCE" w:rsidRPr="00C60C70">
        <w:rPr>
          <w:rFonts w:ascii="Arial" w:hAnsi="Arial" w:cs="Arial"/>
          <w:lang w:val="en-US"/>
        </w:rPr>
        <w:t xml:space="preserve"> MN initiated SN change procedure.</w:t>
      </w:r>
    </w:p>
    <w:p w14:paraId="03D10EF8" w14:textId="564466C8" w:rsidR="00D56BCE" w:rsidRPr="00C60C70" w:rsidRDefault="00D56BCE" w:rsidP="00D56BCE">
      <w:pPr>
        <w:rPr>
          <w:rFonts w:ascii="Arial" w:hAnsi="Arial" w:cs="Arial"/>
          <w:lang w:val="en-US"/>
        </w:rPr>
      </w:pPr>
      <w:r w:rsidRPr="00C60C70">
        <w:rPr>
          <w:rFonts w:ascii="Arial" w:hAnsi="Arial" w:cs="Arial"/>
          <w:lang w:val="en-US"/>
        </w:rPr>
        <w:t xml:space="preserve">Thus, by forwarding the </w:t>
      </w:r>
      <w:r w:rsidRPr="00C60C70">
        <w:rPr>
          <w:rFonts w:ascii="Arial" w:hAnsi="Arial" w:cs="Arial"/>
          <w:i/>
          <w:lang w:val="en-US"/>
        </w:rPr>
        <w:t>SCGFailureInformation</w:t>
      </w:r>
      <w:r w:rsidRPr="00C60C70">
        <w:rPr>
          <w:rFonts w:ascii="Arial" w:hAnsi="Arial" w:cs="Arial"/>
          <w:lang w:val="en-US"/>
        </w:rPr>
        <w:t xml:space="preserve"> as rece</w:t>
      </w:r>
      <w:r w:rsidR="002A2225">
        <w:rPr>
          <w:rFonts w:ascii="Arial" w:hAnsi="Arial" w:cs="Arial"/>
          <w:lang w:val="en-US"/>
        </w:rPr>
        <w:t>i</w:t>
      </w:r>
      <w:r w:rsidRPr="00C60C70">
        <w:rPr>
          <w:rFonts w:ascii="Arial" w:hAnsi="Arial" w:cs="Arial"/>
          <w:lang w:val="en-US"/>
        </w:rPr>
        <w:t xml:space="preserve">ved by the MN to the Target_SN, the Target_SN can perform the MRO analysis and decide whether the failure occured </w:t>
      </w:r>
      <w:r w:rsidR="007F63B1" w:rsidRPr="00C60C70">
        <w:rPr>
          <w:rFonts w:ascii="Arial" w:hAnsi="Arial" w:cs="Arial"/>
          <w:lang w:val="en-US"/>
        </w:rPr>
        <w:t xml:space="preserve">at the time of accessing the Target_SN during MN initiated SN change procedure or due to the Target_SN initiated PSCell change procedure. </w:t>
      </w:r>
      <w:r w:rsidR="00CC42D7" w:rsidRPr="00C60C70">
        <w:rPr>
          <w:rFonts w:ascii="Arial" w:hAnsi="Arial" w:cs="Arial"/>
          <w:lang w:val="en-US"/>
        </w:rPr>
        <w:t>Upon realizing that</w:t>
      </w:r>
      <w:r w:rsidR="00BA7986" w:rsidRPr="00C60C70">
        <w:rPr>
          <w:rFonts w:ascii="Arial" w:hAnsi="Arial" w:cs="Arial"/>
          <w:lang w:val="en-US"/>
        </w:rPr>
        <w:t xml:space="preserve"> the UE had declared SCG Change failure at the time of </w:t>
      </w:r>
      <w:r w:rsidR="00EF2D16" w:rsidRPr="00C60C70">
        <w:rPr>
          <w:rFonts w:ascii="Arial" w:hAnsi="Arial" w:cs="Arial"/>
          <w:lang w:val="en-US"/>
        </w:rPr>
        <w:t xml:space="preserve">performing </w:t>
      </w:r>
      <w:r w:rsidR="00CC42D7" w:rsidRPr="00C60C70">
        <w:rPr>
          <w:rFonts w:ascii="Arial" w:hAnsi="Arial" w:cs="Arial"/>
          <w:lang w:val="en-US"/>
        </w:rPr>
        <w:t>SCG change procedure that was from source_SN to the target_SN</w:t>
      </w:r>
      <w:r w:rsidR="005F312E" w:rsidRPr="00C60C70">
        <w:rPr>
          <w:rFonts w:ascii="Arial" w:hAnsi="Arial" w:cs="Arial"/>
          <w:lang w:val="en-US"/>
        </w:rPr>
        <w:t xml:space="preserve"> (too early SN change)</w:t>
      </w:r>
      <w:r w:rsidR="00CC42D7" w:rsidRPr="00C60C70">
        <w:rPr>
          <w:rFonts w:ascii="Arial" w:hAnsi="Arial" w:cs="Arial"/>
          <w:lang w:val="en-US"/>
        </w:rPr>
        <w:t xml:space="preserve">, the target_SN can </w:t>
      </w:r>
      <w:r w:rsidR="005F312E" w:rsidRPr="00C60C70">
        <w:rPr>
          <w:rFonts w:ascii="Arial" w:hAnsi="Arial" w:cs="Arial"/>
          <w:lang w:val="en-US"/>
        </w:rPr>
        <w:t xml:space="preserve">inform MN </w:t>
      </w:r>
      <w:r w:rsidR="004737F2" w:rsidRPr="00C60C70">
        <w:rPr>
          <w:rFonts w:ascii="Arial" w:hAnsi="Arial" w:cs="Arial"/>
          <w:lang w:val="en-US"/>
        </w:rPr>
        <w:t xml:space="preserve">about it (similar to </w:t>
      </w:r>
      <w:r w:rsidR="007E2779">
        <w:rPr>
          <w:rFonts w:ascii="Arial" w:hAnsi="Arial" w:cs="Arial"/>
          <w:lang w:val="en-US"/>
        </w:rPr>
        <w:t>t</w:t>
      </w:r>
      <w:r w:rsidR="004737F2" w:rsidRPr="00C60C70">
        <w:rPr>
          <w:rFonts w:ascii="Arial" w:hAnsi="Arial" w:cs="Arial"/>
          <w:lang w:val="en-US"/>
        </w:rPr>
        <w:t xml:space="preserve">oo early HO information being sent from the failed Pcell to the source Pcell in the </w:t>
      </w:r>
      <w:r w:rsidR="005615D8" w:rsidRPr="00C60C70">
        <w:rPr>
          <w:rFonts w:ascii="Arial" w:hAnsi="Arial" w:cs="Arial"/>
          <w:lang w:val="en-US"/>
        </w:rPr>
        <w:t>Failure Indication Message</w:t>
      </w:r>
      <w:r w:rsidR="004737F2" w:rsidRPr="00C60C70">
        <w:rPr>
          <w:rFonts w:ascii="Arial" w:hAnsi="Arial" w:cs="Arial"/>
          <w:lang w:val="en-US"/>
        </w:rPr>
        <w:t>)</w:t>
      </w:r>
      <w:r w:rsidR="005615D8" w:rsidRPr="00C60C70">
        <w:rPr>
          <w:rFonts w:ascii="Arial" w:hAnsi="Arial" w:cs="Arial"/>
          <w:lang w:val="en-US"/>
        </w:rPr>
        <w:t>.</w:t>
      </w:r>
    </w:p>
    <w:p w14:paraId="1ADC10CF" w14:textId="31895439" w:rsidR="00C047E5" w:rsidRPr="00942B89" w:rsidRDefault="00C047E5" w:rsidP="00D56BCE">
      <w:pPr>
        <w:rPr>
          <w:rFonts w:ascii="Arial" w:hAnsi="Arial" w:cs="Arial"/>
          <w:lang w:val="en-US"/>
        </w:rPr>
      </w:pPr>
      <w:r w:rsidRPr="00C60C70">
        <w:rPr>
          <w:rFonts w:ascii="Arial" w:hAnsi="Arial" w:cs="Arial"/>
          <w:lang w:val="en-US"/>
        </w:rPr>
        <w:t xml:space="preserve">The same </w:t>
      </w:r>
      <w:r w:rsidR="00E01B9D" w:rsidRPr="00C60C70">
        <w:rPr>
          <w:rFonts w:ascii="Arial" w:hAnsi="Arial" w:cs="Arial"/>
          <w:lang w:val="en-US"/>
        </w:rPr>
        <w:t>analysis i</w:t>
      </w:r>
      <w:r w:rsidR="003370D2" w:rsidRPr="00C60C70">
        <w:rPr>
          <w:rFonts w:ascii="Arial" w:hAnsi="Arial" w:cs="Arial"/>
          <w:lang w:val="en-US"/>
        </w:rPr>
        <w:t xml:space="preserve">s applicable even when the UE would have set the </w:t>
      </w:r>
      <w:r w:rsidR="003370D2" w:rsidRPr="00942B89">
        <w:rPr>
          <w:rFonts w:ascii="Arial" w:hAnsi="Arial" w:cs="Arial"/>
          <w:i/>
          <w:lang w:val="en-US"/>
        </w:rPr>
        <w:t>failureType</w:t>
      </w:r>
      <w:r w:rsidR="003370D2" w:rsidRPr="00942B89">
        <w:rPr>
          <w:rFonts w:ascii="Arial" w:hAnsi="Arial" w:cs="Arial"/>
          <w:lang w:val="en-US"/>
        </w:rPr>
        <w:t xml:space="preserve"> to ’</w:t>
      </w:r>
      <w:r w:rsidR="003370D2" w:rsidRPr="00544491">
        <w:rPr>
          <w:rFonts w:eastAsia="Malgun Gothic"/>
        </w:rPr>
        <w:t xml:space="preserve"> </w:t>
      </w:r>
      <w:r w:rsidR="003370D2">
        <w:rPr>
          <w:rFonts w:eastAsia="Malgun Gothic"/>
        </w:rPr>
        <w:t>randomAccessProblem</w:t>
      </w:r>
      <w:r w:rsidR="003370D2" w:rsidRPr="00942B89">
        <w:rPr>
          <w:rFonts w:ascii="Arial" w:hAnsi="Arial" w:cs="Arial"/>
          <w:lang w:val="en-US"/>
        </w:rPr>
        <w:t>’</w:t>
      </w:r>
      <w:r w:rsidR="00942B89">
        <w:rPr>
          <w:rFonts w:ascii="Arial" w:hAnsi="Arial" w:cs="Arial"/>
          <w:lang w:val="en-US"/>
        </w:rPr>
        <w:t xml:space="preserve"> while T304 </w:t>
      </w:r>
      <w:r w:rsidR="008C1A16">
        <w:rPr>
          <w:rFonts w:ascii="Arial" w:hAnsi="Arial" w:cs="Arial"/>
          <w:lang w:val="en-US"/>
        </w:rPr>
        <w:t xml:space="preserve">for the SCG </w:t>
      </w:r>
      <w:r w:rsidR="00942B89">
        <w:rPr>
          <w:rFonts w:ascii="Arial" w:hAnsi="Arial" w:cs="Arial"/>
          <w:lang w:val="en-US"/>
        </w:rPr>
        <w:t>is running</w:t>
      </w:r>
      <w:r w:rsidR="00AF33D1" w:rsidRPr="00942B89">
        <w:rPr>
          <w:rFonts w:ascii="Arial" w:hAnsi="Arial" w:cs="Arial"/>
          <w:lang w:val="en-US"/>
        </w:rPr>
        <w:t>.</w:t>
      </w:r>
    </w:p>
    <w:p w14:paraId="331729DE" w14:textId="1528CC10" w:rsidR="00377C65" w:rsidRPr="00D679F0" w:rsidRDefault="00377C65" w:rsidP="00D56BCE">
      <w:pPr>
        <w:rPr>
          <w:rFonts w:ascii="Arial" w:hAnsi="Arial" w:cs="Arial"/>
          <w:lang w:val="en-US"/>
        </w:rPr>
      </w:pPr>
      <w:r w:rsidRPr="00942B89">
        <w:rPr>
          <w:rFonts w:ascii="Arial" w:hAnsi="Arial" w:cs="Arial"/>
          <w:lang w:val="en-US"/>
        </w:rPr>
        <w:t xml:space="preserve">For any other </w:t>
      </w:r>
      <w:r w:rsidRPr="00942B89">
        <w:rPr>
          <w:rFonts w:ascii="Arial" w:hAnsi="Arial" w:cs="Arial"/>
          <w:i/>
          <w:lang w:val="en-US"/>
        </w:rPr>
        <w:t>failureType</w:t>
      </w:r>
      <w:r w:rsidRPr="00942B89">
        <w:rPr>
          <w:rFonts w:ascii="Arial" w:hAnsi="Arial" w:cs="Arial"/>
          <w:lang w:val="en-US"/>
        </w:rPr>
        <w:t xml:space="preserve">, it is very clear that the </w:t>
      </w:r>
      <w:r w:rsidR="00C8193E" w:rsidRPr="00942B89">
        <w:rPr>
          <w:rFonts w:ascii="Arial" w:hAnsi="Arial" w:cs="Arial"/>
          <w:lang w:val="en-US"/>
        </w:rPr>
        <w:t xml:space="preserve">failure must have occured while being connected to the </w:t>
      </w:r>
      <w:r w:rsidR="00CB3F55" w:rsidRPr="00942B89">
        <w:rPr>
          <w:rFonts w:ascii="Arial" w:hAnsi="Arial" w:cs="Arial"/>
          <w:lang w:val="en-US"/>
        </w:rPr>
        <w:t xml:space="preserve">Target_MN. This is because the </w:t>
      </w:r>
      <w:r w:rsidR="00483EA7" w:rsidRPr="00942B89">
        <w:rPr>
          <w:rFonts w:ascii="Arial" w:hAnsi="Arial" w:cs="Arial"/>
          <w:lang w:val="en-US"/>
        </w:rPr>
        <w:t>RRC(Connection)ReconfigurationComplete message acts as a</w:t>
      </w:r>
      <w:r w:rsidR="00F201D7" w:rsidRPr="00942B89">
        <w:rPr>
          <w:rFonts w:ascii="Arial" w:hAnsi="Arial" w:cs="Arial"/>
          <w:lang w:val="en-US"/>
        </w:rPr>
        <w:t xml:space="preserve">n implicit </w:t>
      </w:r>
      <w:r w:rsidR="00F201D7" w:rsidRPr="00942B89">
        <w:rPr>
          <w:rFonts w:ascii="Arial" w:hAnsi="Arial" w:cs="Arial"/>
          <w:lang w:val="en-US"/>
        </w:rPr>
        <w:lastRenderedPageBreak/>
        <w:t xml:space="preserve">indication to the MN that the UE has received the SN change command and thus the UE has ’left’ the source cell. From here on, if the UE declares failure because of </w:t>
      </w:r>
      <w:r w:rsidR="00B071AF" w:rsidRPr="00D27132">
        <w:rPr>
          <w:rFonts w:eastAsia="Malgun Gothic"/>
        </w:rPr>
        <w:t>t31</w:t>
      </w:r>
      <w:r w:rsidR="00B071AF" w:rsidRPr="00D27132">
        <w:rPr>
          <w:rFonts w:eastAsia="MS Mincho"/>
        </w:rPr>
        <w:t>0</w:t>
      </w:r>
      <w:r w:rsidR="00B071AF" w:rsidRPr="00D27132">
        <w:rPr>
          <w:rFonts w:eastAsia="Malgun Gothic"/>
        </w:rPr>
        <w:t>-Expiry</w:t>
      </w:r>
      <w:r w:rsidR="00B071AF" w:rsidRPr="00942B89">
        <w:rPr>
          <w:rFonts w:ascii="Arial" w:hAnsi="Arial" w:cs="Arial"/>
          <w:lang w:val="en-US"/>
        </w:rPr>
        <w:t xml:space="preserve"> </w:t>
      </w:r>
      <w:r w:rsidR="00F201D7" w:rsidRPr="00942B89">
        <w:rPr>
          <w:rFonts w:ascii="Arial" w:hAnsi="Arial" w:cs="Arial"/>
          <w:lang w:val="en-US"/>
        </w:rPr>
        <w:t xml:space="preserve">or </w:t>
      </w:r>
      <w:r w:rsidR="008A5BE7" w:rsidRPr="00D27132">
        <w:rPr>
          <w:rFonts w:eastAsia="Malgun Gothic"/>
        </w:rPr>
        <w:t>beamFailureRecoveryFailure</w:t>
      </w:r>
      <w:r w:rsidR="008A5BE7" w:rsidRPr="00D679F0">
        <w:rPr>
          <w:rFonts w:ascii="Arial" w:hAnsi="Arial" w:cs="Arial"/>
          <w:lang w:val="en-US"/>
        </w:rPr>
        <w:t xml:space="preserve"> </w:t>
      </w:r>
      <w:r w:rsidR="00513B06" w:rsidRPr="00D679F0">
        <w:rPr>
          <w:rFonts w:ascii="Arial" w:hAnsi="Arial" w:cs="Arial"/>
          <w:lang w:val="en-US"/>
        </w:rPr>
        <w:t xml:space="preserve">or </w:t>
      </w:r>
      <w:r w:rsidR="00513B06" w:rsidRPr="00D27132">
        <w:t>t312-Expiry</w:t>
      </w:r>
      <w:r w:rsidR="00513B06" w:rsidRPr="00D679F0">
        <w:rPr>
          <w:rFonts w:ascii="Arial" w:hAnsi="Arial" w:cs="Arial"/>
          <w:lang w:val="en-US"/>
        </w:rPr>
        <w:t xml:space="preserve"> etc. </w:t>
      </w:r>
      <w:r w:rsidR="008A5BE7" w:rsidRPr="00D679F0">
        <w:rPr>
          <w:rFonts w:ascii="Arial" w:hAnsi="Arial" w:cs="Arial"/>
          <w:lang w:val="en-US"/>
        </w:rPr>
        <w:t>then this must have occurred at the target SN.</w:t>
      </w:r>
      <w:r w:rsidR="00483EA7" w:rsidRPr="00D679F0">
        <w:rPr>
          <w:rFonts w:ascii="Arial" w:hAnsi="Arial" w:cs="Arial"/>
          <w:lang w:val="en-US"/>
        </w:rPr>
        <w:t xml:space="preserve"> </w:t>
      </w:r>
      <w:r w:rsidR="00CB3F55" w:rsidRPr="00D679F0">
        <w:rPr>
          <w:rFonts w:ascii="Arial" w:hAnsi="Arial" w:cs="Arial"/>
          <w:lang w:val="en-US"/>
        </w:rPr>
        <w:t xml:space="preserve"> </w:t>
      </w:r>
      <w:r w:rsidR="00DD0CA4" w:rsidRPr="00D679F0">
        <w:rPr>
          <w:rFonts w:ascii="Arial" w:hAnsi="Arial" w:cs="Arial"/>
          <w:lang w:val="en-US"/>
        </w:rPr>
        <w:t xml:space="preserve">Further, the Target_SN also knows how long the UE has spent </w:t>
      </w:r>
      <w:r w:rsidR="000D68C8" w:rsidRPr="00D679F0">
        <w:rPr>
          <w:rFonts w:ascii="Arial" w:hAnsi="Arial" w:cs="Arial"/>
          <w:lang w:val="en-US"/>
        </w:rPr>
        <w:t xml:space="preserve">after completing the RA procedure from the Source_SN (via PSCell related UHI). Thus even if it wants to classify the </w:t>
      </w:r>
      <w:r w:rsidR="00FE2181" w:rsidRPr="00D679F0">
        <w:rPr>
          <w:rFonts w:ascii="Arial" w:hAnsi="Arial" w:cs="Arial"/>
          <w:lang w:val="en-US"/>
        </w:rPr>
        <w:t>SN change as a too-early SN change, it can do so.</w:t>
      </w:r>
    </w:p>
    <w:p w14:paraId="23D712C8" w14:textId="77777777" w:rsidR="00DD0CA4" w:rsidRPr="00D679F0" w:rsidRDefault="00DD0CA4" w:rsidP="00D56BCE">
      <w:pPr>
        <w:rPr>
          <w:rFonts w:ascii="Arial" w:hAnsi="Arial" w:cs="Arial"/>
          <w:lang w:val="en-US"/>
        </w:rPr>
      </w:pPr>
    </w:p>
    <w:p w14:paraId="27C17A9E" w14:textId="2C4A5B2B" w:rsidR="005615D8" w:rsidRDefault="005615D8" w:rsidP="005615D8">
      <w:pPr>
        <w:pStyle w:val="Observation"/>
        <w:tabs>
          <w:tab w:val="clear" w:pos="360"/>
        </w:tabs>
        <w:rPr>
          <w:lang w:eastAsia="zh-CN"/>
        </w:rPr>
      </w:pPr>
      <w:bookmarkStart w:id="7" w:name="_Toc95769800"/>
      <w:r>
        <w:rPr>
          <w:lang w:eastAsia="zh-CN"/>
        </w:rPr>
        <w:t xml:space="preserve">Existing contents </w:t>
      </w:r>
      <w:r w:rsidR="00C61BEE">
        <w:rPr>
          <w:lang w:eastAsia="zh-CN"/>
        </w:rPr>
        <w:t xml:space="preserve">of </w:t>
      </w:r>
      <w:r w:rsidR="00C61BEE" w:rsidRPr="00D679F0">
        <w:rPr>
          <w:i/>
          <w:lang w:eastAsia="zh-CN"/>
        </w:rPr>
        <w:t>SCGFailureInformation</w:t>
      </w:r>
      <w:r w:rsidR="00C61BEE">
        <w:rPr>
          <w:lang w:eastAsia="zh-CN"/>
        </w:rPr>
        <w:t xml:space="preserve"> </w:t>
      </w:r>
      <w:r>
        <w:rPr>
          <w:lang w:eastAsia="zh-CN"/>
        </w:rPr>
        <w:t xml:space="preserve">are sufficient to </w:t>
      </w:r>
      <w:r w:rsidR="00C61BEE">
        <w:rPr>
          <w:lang w:eastAsia="zh-CN"/>
        </w:rPr>
        <w:t xml:space="preserve">perform MRO analysis at the time of </w:t>
      </w:r>
      <w:r w:rsidR="0002366B">
        <w:rPr>
          <w:lang w:eastAsia="zh-CN"/>
        </w:rPr>
        <w:t xml:space="preserve">declaring </w:t>
      </w:r>
      <w:r w:rsidR="00DA5497">
        <w:rPr>
          <w:lang w:eastAsia="zh-CN"/>
        </w:rPr>
        <w:t xml:space="preserve">SCG </w:t>
      </w:r>
      <w:r w:rsidR="0002366B">
        <w:rPr>
          <w:lang w:eastAsia="zh-CN"/>
        </w:rPr>
        <w:t>failure during MN initiated SN change procedure</w:t>
      </w:r>
      <w:r w:rsidRPr="00D93AED">
        <w:rPr>
          <w:lang w:eastAsia="zh-CN"/>
        </w:rPr>
        <w:t>.</w:t>
      </w:r>
      <w:r w:rsidR="0002366B">
        <w:rPr>
          <w:lang w:eastAsia="zh-CN"/>
        </w:rPr>
        <w:t xml:space="preserve"> All the required information is available at Target_SN</w:t>
      </w:r>
      <w:r w:rsidR="00FA5C00">
        <w:rPr>
          <w:lang w:eastAsia="zh-CN"/>
        </w:rPr>
        <w:t xml:space="preserve"> and upon </w:t>
      </w:r>
      <w:r w:rsidR="00A84A77">
        <w:rPr>
          <w:lang w:eastAsia="zh-CN"/>
        </w:rPr>
        <w:t xml:space="preserve">receiving the </w:t>
      </w:r>
      <w:r w:rsidR="00A84A77" w:rsidRPr="00544491">
        <w:rPr>
          <w:i/>
          <w:iCs/>
          <w:lang w:eastAsia="zh-CN"/>
        </w:rPr>
        <w:t>SCGFailureInformation</w:t>
      </w:r>
      <w:r w:rsidR="00A84A77">
        <w:rPr>
          <w:lang w:eastAsia="zh-CN"/>
        </w:rPr>
        <w:t xml:space="preserve"> </w:t>
      </w:r>
      <w:r w:rsidR="00A242A2">
        <w:rPr>
          <w:lang w:eastAsia="zh-CN"/>
        </w:rPr>
        <w:t xml:space="preserve">from the MN, the Target_SN can </w:t>
      </w:r>
      <w:r w:rsidR="00E16C35">
        <w:rPr>
          <w:lang w:eastAsia="zh-CN"/>
        </w:rPr>
        <w:t xml:space="preserve">indicate whether this was a too early SN change (initiated by MN) or too early PSCell change (initiated by </w:t>
      </w:r>
      <w:r w:rsidR="00723D70">
        <w:rPr>
          <w:lang w:eastAsia="zh-CN"/>
        </w:rPr>
        <w:t>Target_SN after the completion of MN initiated SN change procedure</w:t>
      </w:r>
      <w:r w:rsidR="00E16C35">
        <w:rPr>
          <w:lang w:eastAsia="zh-CN"/>
        </w:rPr>
        <w:t>)</w:t>
      </w:r>
      <w:r w:rsidR="00723D70">
        <w:rPr>
          <w:lang w:eastAsia="zh-CN"/>
        </w:rPr>
        <w:t>.</w:t>
      </w:r>
      <w:bookmarkEnd w:id="7"/>
    </w:p>
    <w:p w14:paraId="2D108E3A" w14:textId="4FCACDC5" w:rsidR="00FB19F8" w:rsidRDefault="00C6248D" w:rsidP="005615D8">
      <w:pPr>
        <w:pStyle w:val="Observation"/>
        <w:tabs>
          <w:tab w:val="clear" w:pos="360"/>
        </w:tabs>
        <w:rPr>
          <w:lang w:eastAsia="zh-CN"/>
        </w:rPr>
      </w:pPr>
      <w:bookmarkStart w:id="8" w:name="_Toc95769801"/>
      <w:r>
        <w:rPr>
          <w:lang w:eastAsia="zh-CN"/>
        </w:rPr>
        <w:t xml:space="preserve">If the MN receives the </w:t>
      </w:r>
      <w:r w:rsidRPr="00544491">
        <w:rPr>
          <w:i/>
          <w:iCs/>
          <w:lang w:eastAsia="zh-CN"/>
        </w:rPr>
        <w:t>SCGFailureInformation</w:t>
      </w:r>
      <w:r>
        <w:rPr>
          <w:lang w:eastAsia="zh-CN"/>
        </w:rPr>
        <w:t xml:space="preserve"> message from the UE, a</w:t>
      </w:r>
      <w:r w:rsidR="00FB19F8">
        <w:rPr>
          <w:lang w:eastAsia="zh-CN"/>
        </w:rPr>
        <w:t xml:space="preserve">fter receiving the </w:t>
      </w:r>
      <w:r>
        <w:rPr>
          <w:lang w:eastAsia="zh-CN"/>
        </w:rPr>
        <w:t xml:space="preserve">RRC(Connection)ReconfigurationComplete message in response to </w:t>
      </w:r>
      <w:r w:rsidR="00A71F97">
        <w:rPr>
          <w:lang w:eastAsia="zh-CN"/>
        </w:rPr>
        <w:t xml:space="preserve">the RRC(Connection)Reconfiguration message instructing the UE to perform the SN change, then the MN can forward the </w:t>
      </w:r>
      <w:r w:rsidR="00A71F97" w:rsidRPr="00544491">
        <w:rPr>
          <w:i/>
          <w:iCs/>
          <w:lang w:eastAsia="zh-CN"/>
        </w:rPr>
        <w:t>SCGFailureInformation</w:t>
      </w:r>
      <w:r w:rsidR="00A71F97">
        <w:rPr>
          <w:lang w:eastAsia="zh-CN"/>
        </w:rPr>
        <w:t xml:space="preserve"> message to the target SN.</w:t>
      </w:r>
      <w:bookmarkEnd w:id="8"/>
    </w:p>
    <w:p w14:paraId="3A41C160" w14:textId="77777777" w:rsidR="000F742C" w:rsidRDefault="000F742C" w:rsidP="00AF534D">
      <w:pPr>
        <w:rPr>
          <w:rFonts w:ascii="Arial" w:eastAsiaTheme="minorEastAsia" w:hAnsi="Arial" w:cs="Arial"/>
        </w:rPr>
      </w:pPr>
    </w:p>
    <w:p w14:paraId="1BF2DB53" w14:textId="710CA8AE" w:rsidR="00C01976" w:rsidRDefault="00C01976" w:rsidP="00D679F0">
      <w:pPr>
        <w:pStyle w:val="Heading3"/>
        <w:numPr>
          <w:ilvl w:val="2"/>
          <w:numId w:val="61"/>
        </w:numPr>
        <w:rPr>
          <w:rFonts w:eastAsiaTheme="minorEastAsia"/>
        </w:rPr>
      </w:pPr>
      <w:r>
        <w:rPr>
          <w:rFonts w:eastAsiaTheme="minorEastAsia"/>
        </w:rPr>
        <w:t xml:space="preserve">SN initiated </w:t>
      </w:r>
      <w:r w:rsidRPr="00544491">
        <w:rPr>
          <w:rFonts w:eastAsiaTheme="minorEastAsia"/>
        </w:rPr>
        <w:t>SN Change</w:t>
      </w:r>
    </w:p>
    <w:p w14:paraId="425C57A9" w14:textId="1A86E650" w:rsidR="00703696" w:rsidRDefault="00F96B93" w:rsidP="00703696">
      <w:r>
        <w:object w:dxaOrig="9705" w:dyaOrig="4800" w14:anchorId="69FDA2D3">
          <v:shape id="_x0000_i1026" type="#_x0000_t75" style="width:481.5pt;height:238.5pt" o:ole="">
            <v:imagedata r:id="rId13" o:title=""/>
          </v:shape>
          <o:OLEObject Type="Embed" ProgID="Mscgen.Chart" ShapeID="_x0000_i1026" DrawAspect="Content" ObjectID="_1706384583" r:id="rId14"/>
        </w:object>
      </w:r>
    </w:p>
    <w:p w14:paraId="6B9BD485" w14:textId="6BDE06A5" w:rsidR="00703696" w:rsidRDefault="00703696" w:rsidP="00703696">
      <w:pPr>
        <w:rPr>
          <w:rFonts w:ascii="Arial" w:hAnsi="Arial" w:cs="Arial"/>
        </w:rPr>
      </w:pPr>
      <w:r>
        <w:rPr>
          <w:rFonts w:ascii="Arial" w:hAnsi="Arial" w:cs="Arial"/>
        </w:rPr>
        <w:t xml:space="preserve">The SN </w:t>
      </w:r>
      <w:r w:rsidR="000968D0">
        <w:rPr>
          <w:rFonts w:ascii="Arial" w:hAnsi="Arial" w:cs="Arial"/>
        </w:rPr>
        <w:t>initiated SN</w:t>
      </w:r>
      <w:r>
        <w:rPr>
          <w:rFonts w:ascii="Arial" w:hAnsi="Arial" w:cs="Arial"/>
        </w:rPr>
        <w:t xml:space="preserve"> change procedure is shown in the above signal flow graph. Please note that this is a condensed version of the signal flow graph in TS 37.340 clause 10.5.2. In this procedure, if the UE declares failure at the time of performing the RA procedure towards the Target_SN, then the UE creates the </w:t>
      </w:r>
      <w:r w:rsidRPr="00544491">
        <w:rPr>
          <w:rFonts w:ascii="Arial" w:hAnsi="Arial" w:cs="Arial"/>
          <w:i/>
          <w:iCs/>
        </w:rPr>
        <w:t>SCGFailureInformation</w:t>
      </w:r>
      <w:r>
        <w:rPr>
          <w:rFonts w:ascii="Arial" w:hAnsi="Arial" w:cs="Arial"/>
        </w:rPr>
        <w:t xml:space="preserve"> message and sends it to the MN.</w:t>
      </w:r>
    </w:p>
    <w:p w14:paraId="5434E242" w14:textId="77777777" w:rsidR="00703696" w:rsidRDefault="00703696" w:rsidP="00703696">
      <w:pPr>
        <w:rPr>
          <w:rFonts w:ascii="Arial" w:hAnsi="Arial" w:cs="Arial"/>
        </w:rPr>
      </w:pPr>
      <w:r>
        <w:rPr>
          <w:rFonts w:ascii="Arial" w:hAnsi="Arial" w:cs="Arial"/>
        </w:rPr>
        <w:t xml:space="preserve">Upon receiving this message, the MN can check the contents of the </w:t>
      </w:r>
      <w:r w:rsidRPr="00544491">
        <w:rPr>
          <w:rFonts w:ascii="Arial" w:hAnsi="Arial" w:cs="Arial"/>
          <w:i/>
          <w:iCs/>
        </w:rPr>
        <w:t>failureType</w:t>
      </w:r>
      <w:r>
        <w:rPr>
          <w:rFonts w:ascii="Arial" w:hAnsi="Arial" w:cs="Arial"/>
        </w:rPr>
        <w:t xml:space="preserve"> in the </w:t>
      </w:r>
      <w:r w:rsidRPr="00544491">
        <w:rPr>
          <w:rFonts w:ascii="Arial" w:hAnsi="Arial" w:cs="Arial"/>
          <w:i/>
          <w:iCs/>
        </w:rPr>
        <w:t>SCGFailureInformation</w:t>
      </w:r>
      <w:r>
        <w:rPr>
          <w:rFonts w:ascii="Arial" w:hAnsi="Arial" w:cs="Arial"/>
        </w:rPr>
        <w:t xml:space="preserve">. </w:t>
      </w:r>
    </w:p>
    <w:p w14:paraId="0BD8E635" w14:textId="77777777" w:rsidR="00703696" w:rsidRPr="00F1038A" w:rsidRDefault="00703696" w:rsidP="00703696">
      <w:pPr>
        <w:rPr>
          <w:rFonts w:ascii="Arial" w:hAnsi="Arial" w:cs="Arial"/>
          <w:lang w:val="en-US"/>
        </w:rPr>
      </w:pPr>
      <w:r w:rsidRPr="00F1038A">
        <w:rPr>
          <w:rFonts w:ascii="Arial" w:hAnsi="Arial" w:cs="Arial"/>
          <w:lang w:val="en-US"/>
        </w:rPr>
        <w:t xml:space="preserve">If the </w:t>
      </w:r>
      <w:r w:rsidRPr="00F1038A">
        <w:rPr>
          <w:rFonts w:ascii="Arial" w:hAnsi="Arial" w:cs="Arial"/>
          <w:i/>
          <w:lang w:val="en-US"/>
        </w:rPr>
        <w:t>failureType</w:t>
      </w:r>
      <w:r w:rsidRPr="00F1038A">
        <w:rPr>
          <w:rFonts w:ascii="Arial" w:hAnsi="Arial" w:cs="Arial"/>
          <w:lang w:val="en-US"/>
        </w:rPr>
        <w:t xml:space="preserve"> is set to ’</w:t>
      </w:r>
      <w:r w:rsidRPr="00544491">
        <w:rPr>
          <w:rFonts w:eastAsia="Malgun Gothic"/>
        </w:rPr>
        <w:t xml:space="preserve"> synchReconfigFailureSCG</w:t>
      </w:r>
      <w:r w:rsidRPr="00F1038A">
        <w:rPr>
          <w:rFonts w:ascii="Arial" w:hAnsi="Arial" w:cs="Arial"/>
          <w:lang w:val="en-US"/>
        </w:rPr>
        <w:t xml:space="preserve">’, then the UE has declared failure while performing a </w:t>
      </w:r>
      <w:r w:rsidRPr="00F1038A">
        <w:rPr>
          <w:rFonts w:ascii="Arial" w:hAnsi="Arial" w:cs="Arial"/>
          <w:i/>
          <w:lang w:val="en-US"/>
        </w:rPr>
        <w:t>reconfigurationWithSync</w:t>
      </w:r>
      <w:r w:rsidRPr="00F1038A">
        <w:rPr>
          <w:rFonts w:ascii="Arial" w:hAnsi="Arial" w:cs="Arial"/>
          <w:lang w:val="en-US"/>
        </w:rPr>
        <w:t xml:space="preserve"> procedure. However, the MN cannot be sure whether the UE declared SCG change failure while performing the SN change as instructed by MN or is it some other Target_SN initiated SN change failure. But this information is known to the Target_SN as the Target_SN knows whether the UE had completed the RA procedure associated to the MN initiated SN change procedure.</w:t>
      </w:r>
    </w:p>
    <w:p w14:paraId="1B0425C5" w14:textId="1DAC79DF" w:rsidR="00703696" w:rsidRPr="00F1038A" w:rsidRDefault="00703696" w:rsidP="00703696">
      <w:pPr>
        <w:rPr>
          <w:rFonts w:ascii="Arial" w:hAnsi="Arial" w:cs="Arial"/>
          <w:lang w:val="en-US"/>
        </w:rPr>
      </w:pPr>
      <w:r w:rsidRPr="00F1038A">
        <w:rPr>
          <w:rFonts w:ascii="Arial" w:hAnsi="Arial" w:cs="Arial"/>
          <w:lang w:val="en-US"/>
        </w:rPr>
        <w:t xml:space="preserve">Thus, by forwarding the </w:t>
      </w:r>
      <w:r w:rsidRPr="00F1038A">
        <w:rPr>
          <w:rFonts w:ascii="Arial" w:hAnsi="Arial" w:cs="Arial"/>
          <w:i/>
          <w:lang w:val="en-US"/>
        </w:rPr>
        <w:t>SCGFailureInformation</w:t>
      </w:r>
      <w:r w:rsidRPr="00F1038A">
        <w:rPr>
          <w:rFonts w:ascii="Arial" w:hAnsi="Arial" w:cs="Arial"/>
          <w:lang w:val="en-US"/>
        </w:rPr>
        <w:t xml:space="preserve"> as recieved by the MN to the Target_SN, the Target_SN can perform the MRO analysis and decide whether the failure occured at the time of accessing the Target_SN during MN initiated SN change procedure or due to the Target_SN initiated PSCell change procedure. Upon realizing that the UE had declared SCG Change failure at the time of performing SCG change procedure that was from source_SN to the target_SN (too early SN change), the target_SN can inform MN about it (similar to </w:t>
      </w:r>
      <w:r w:rsidR="00D679F0">
        <w:rPr>
          <w:rFonts w:ascii="Arial" w:hAnsi="Arial" w:cs="Arial"/>
          <w:lang w:val="en-US"/>
        </w:rPr>
        <w:t>t</w:t>
      </w:r>
      <w:r w:rsidRPr="00F1038A">
        <w:rPr>
          <w:rFonts w:ascii="Arial" w:hAnsi="Arial" w:cs="Arial"/>
          <w:lang w:val="en-US"/>
        </w:rPr>
        <w:t>oo early HO information being sent from the failed Pcell to the source Pcell in the Failure Indication Message).</w:t>
      </w:r>
      <w:r w:rsidR="004859EC" w:rsidRPr="00F1038A">
        <w:rPr>
          <w:rFonts w:ascii="Arial" w:hAnsi="Arial" w:cs="Arial"/>
          <w:lang w:val="en-US"/>
        </w:rPr>
        <w:t xml:space="preserve"> The MN can then forward the same to the Source_SN.</w:t>
      </w:r>
    </w:p>
    <w:p w14:paraId="6A7AEF93" w14:textId="59C7F98E" w:rsidR="006B0D86" w:rsidRPr="00F1038A" w:rsidRDefault="00703696" w:rsidP="00703696">
      <w:pPr>
        <w:rPr>
          <w:rFonts w:ascii="Arial" w:hAnsi="Arial" w:cs="Arial"/>
          <w:lang w:val="en-US"/>
        </w:rPr>
      </w:pPr>
      <w:r w:rsidRPr="00F1038A">
        <w:rPr>
          <w:rFonts w:ascii="Arial" w:hAnsi="Arial" w:cs="Arial"/>
          <w:lang w:val="en-US"/>
        </w:rPr>
        <w:t xml:space="preserve">The same analysis is applicable even when the UE would have set the </w:t>
      </w:r>
      <w:r w:rsidRPr="00F1038A">
        <w:rPr>
          <w:rFonts w:ascii="Arial" w:hAnsi="Arial" w:cs="Arial"/>
          <w:i/>
          <w:lang w:val="en-US"/>
        </w:rPr>
        <w:t>failureType</w:t>
      </w:r>
      <w:r w:rsidRPr="00F1038A">
        <w:rPr>
          <w:rFonts w:ascii="Arial" w:hAnsi="Arial" w:cs="Arial"/>
          <w:lang w:val="en-US"/>
        </w:rPr>
        <w:t xml:space="preserve"> to ’</w:t>
      </w:r>
      <w:r w:rsidRPr="00544491">
        <w:rPr>
          <w:rFonts w:eastAsia="Malgun Gothic"/>
        </w:rPr>
        <w:t xml:space="preserve"> </w:t>
      </w:r>
      <w:r>
        <w:rPr>
          <w:rFonts w:eastAsia="Malgun Gothic"/>
        </w:rPr>
        <w:t>randomAccessProblem</w:t>
      </w:r>
      <w:r w:rsidRPr="00F1038A">
        <w:rPr>
          <w:rFonts w:ascii="Arial" w:hAnsi="Arial" w:cs="Arial"/>
          <w:lang w:val="en-US"/>
        </w:rPr>
        <w:t>’</w:t>
      </w:r>
      <w:r w:rsidR="00571078" w:rsidRPr="00F1038A">
        <w:rPr>
          <w:rFonts w:ascii="Arial" w:hAnsi="Arial" w:cs="Arial"/>
          <w:lang w:val="en-US"/>
        </w:rPr>
        <w:t xml:space="preserve"> i.e., if the Target_SN had </w:t>
      </w:r>
      <w:r w:rsidR="003B41B6" w:rsidRPr="00F1038A">
        <w:rPr>
          <w:rFonts w:ascii="Arial" w:hAnsi="Arial" w:cs="Arial"/>
          <w:lang w:val="en-US"/>
        </w:rPr>
        <w:t xml:space="preserve">already </w:t>
      </w:r>
      <w:r w:rsidR="00264939" w:rsidRPr="00F1038A">
        <w:rPr>
          <w:rFonts w:ascii="Arial" w:hAnsi="Arial" w:cs="Arial"/>
          <w:lang w:val="en-US"/>
        </w:rPr>
        <w:t xml:space="preserve">received the </w:t>
      </w:r>
      <w:r w:rsidR="00C36EAE" w:rsidRPr="00F1038A">
        <w:rPr>
          <w:rFonts w:ascii="Arial" w:hAnsi="Arial" w:cs="Arial"/>
          <w:lang w:val="en-US"/>
        </w:rPr>
        <w:t>RRCReconfig</w:t>
      </w:r>
      <w:r w:rsidR="00CA1873">
        <w:rPr>
          <w:rFonts w:ascii="Arial" w:hAnsi="Arial" w:cs="Arial"/>
          <w:lang w:val="en-US"/>
        </w:rPr>
        <w:t>u</w:t>
      </w:r>
      <w:r w:rsidR="00C36EAE" w:rsidRPr="00F1038A">
        <w:rPr>
          <w:rFonts w:ascii="Arial" w:hAnsi="Arial" w:cs="Arial"/>
          <w:lang w:val="en-US"/>
        </w:rPr>
        <w:t xml:space="preserve">rationComplete </w:t>
      </w:r>
      <w:r w:rsidR="003B41B6" w:rsidRPr="00F1038A">
        <w:rPr>
          <w:rFonts w:ascii="Arial" w:hAnsi="Arial" w:cs="Arial"/>
          <w:lang w:val="en-US"/>
        </w:rPr>
        <w:t>then the target_SN knows the UE had completed the SN change procedure and the current failure is associ</w:t>
      </w:r>
      <w:r w:rsidR="00F1038A">
        <w:rPr>
          <w:rFonts w:ascii="Arial" w:hAnsi="Arial" w:cs="Arial"/>
          <w:lang w:val="en-US"/>
        </w:rPr>
        <w:t>a</w:t>
      </w:r>
      <w:r w:rsidR="003B41B6" w:rsidRPr="00F1038A">
        <w:rPr>
          <w:rFonts w:ascii="Arial" w:hAnsi="Arial" w:cs="Arial"/>
          <w:lang w:val="en-US"/>
        </w:rPr>
        <w:t xml:space="preserve">ted to some other issue. </w:t>
      </w:r>
      <w:r w:rsidR="005F01A3" w:rsidRPr="00F1038A">
        <w:rPr>
          <w:rFonts w:ascii="Arial" w:hAnsi="Arial" w:cs="Arial"/>
          <w:lang w:val="en-US"/>
        </w:rPr>
        <w:t xml:space="preserve">If the Target_SN had not received the RRCReconfiugrationComplete but </w:t>
      </w:r>
      <w:r w:rsidR="006B0D86" w:rsidRPr="00F1038A">
        <w:rPr>
          <w:rFonts w:ascii="Arial" w:hAnsi="Arial" w:cs="Arial"/>
          <w:lang w:val="en-US"/>
        </w:rPr>
        <w:t xml:space="preserve">if the MN had sent the </w:t>
      </w:r>
      <w:r w:rsidR="002D6CFB" w:rsidRPr="00F1038A">
        <w:rPr>
          <w:rFonts w:ascii="Arial" w:hAnsi="Arial" w:cs="Arial"/>
          <w:lang w:val="en-US"/>
        </w:rPr>
        <w:t>SN Reconfiguration Complete message to the Target_SN, then the Target_SN knows that the UE must have declared SCG failure while performing the SN change procedure. Thus, this is a too early SN change and the target_SN can indicate the same to the MN.</w:t>
      </w:r>
    </w:p>
    <w:p w14:paraId="2083E19E" w14:textId="77777777" w:rsidR="00703696" w:rsidRPr="00313E9C" w:rsidRDefault="00703696" w:rsidP="00703696">
      <w:pPr>
        <w:rPr>
          <w:rFonts w:ascii="Arial" w:hAnsi="Arial" w:cs="Arial"/>
          <w:lang w:val="en-US"/>
        </w:rPr>
      </w:pPr>
      <w:r w:rsidRPr="00F1038A">
        <w:rPr>
          <w:rFonts w:ascii="Arial" w:hAnsi="Arial" w:cs="Arial"/>
          <w:lang w:val="en-US"/>
        </w:rPr>
        <w:t xml:space="preserve">For any other </w:t>
      </w:r>
      <w:r w:rsidRPr="00F1038A">
        <w:rPr>
          <w:rFonts w:ascii="Arial" w:hAnsi="Arial" w:cs="Arial"/>
          <w:i/>
          <w:lang w:val="en-US"/>
        </w:rPr>
        <w:t>failureType</w:t>
      </w:r>
      <w:r w:rsidRPr="00F1038A">
        <w:rPr>
          <w:rFonts w:ascii="Arial" w:hAnsi="Arial" w:cs="Arial"/>
          <w:lang w:val="en-US"/>
        </w:rPr>
        <w:t xml:space="preserve">, it is very clear that the failure must have occured while being connected to the Target_MN. This is because the RRC(Connection)ReconfigurationComplete message acts as an implicit indication to the MN that the UE has received the SN change command and thus the UE has ’left’ the source cell. From here on, if the UE declares failure because of </w:t>
      </w:r>
      <w:r w:rsidRPr="00D27132">
        <w:rPr>
          <w:rFonts w:eastAsia="Malgun Gothic"/>
        </w:rPr>
        <w:t>t31</w:t>
      </w:r>
      <w:r w:rsidRPr="00D27132">
        <w:rPr>
          <w:rFonts w:eastAsia="MS Mincho"/>
        </w:rPr>
        <w:t>0</w:t>
      </w:r>
      <w:r w:rsidRPr="00D27132">
        <w:rPr>
          <w:rFonts w:eastAsia="Malgun Gothic"/>
        </w:rPr>
        <w:t>-Expiry</w:t>
      </w:r>
      <w:r w:rsidRPr="00313E9C">
        <w:rPr>
          <w:rFonts w:ascii="Arial" w:hAnsi="Arial" w:cs="Arial"/>
          <w:lang w:val="en-US"/>
        </w:rPr>
        <w:t xml:space="preserve"> or </w:t>
      </w:r>
      <w:r w:rsidRPr="00D27132">
        <w:rPr>
          <w:rFonts w:eastAsia="Malgun Gothic"/>
        </w:rPr>
        <w:t>beamFailureRecoveryFailure</w:t>
      </w:r>
      <w:r w:rsidRPr="00313E9C">
        <w:rPr>
          <w:rFonts w:ascii="Arial" w:hAnsi="Arial" w:cs="Arial"/>
          <w:lang w:val="en-US"/>
        </w:rPr>
        <w:t xml:space="preserve"> or </w:t>
      </w:r>
      <w:r w:rsidRPr="00D27132">
        <w:t>t312-Expiry</w:t>
      </w:r>
      <w:r w:rsidRPr="00313E9C">
        <w:rPr>
          <w:rFonts w:ascii="Arial" w:hAnsi="Arial" w:cs="Arial"/>
          <w:lang w:val="en-US"/>
        </w:rPr>
        <w:t xml:space="preserve"> etc. then this must have occurred at the target SN.  </w:t>
      </w:r>
    </w:p>
    <w:p w14:paraId="7E731E2C" w14:textId="3C11B250" w:rsidR="00703696" w:rsidRDefault="00703696" w:rsidP="00703696">
      <w:pPr>
        <w:pStyle w:val="Observation"/>
        <w:tabs>
          <w:tab w:val="clear" w:pos="360"/>
        </w:tabs>
        <w:rPr>
          <w:lang w:eastAsia="zh-CN"/>
        </w:rPr>
      </w:pPr>
      <w:bookmarkStart w:id="9" w:name="_Toc95769802"/>
      <w:r>
        <w:rPr>
          <w:lang w:eastAsia="zh-CN"/>
        </w:rPr>
        <w:t xml:space="preserve">Existing contents of </w:t>
      </w:r>
      <w:r w:rsidRPr="00544491">
        <w:rPr>
          <w:i/>
          <w:iCs/>
          <w:lang w:eastAsia="zh-CN"/>
        </w:rPr>
        <w:t>SCGFailureInformation</w:t>
      </w:r>
      <w:r>
        <w:rPr>
          <w:lang w:eastAsia="zh-CN"/>
        </w:rPr>
        <w:t xml:space="preserve"> are sufficient to perform MRO analysis at the time of declaring </w:t>
      </w:r>
      <w:r w:rsidR="00DA5497">
        <w:rPr>
          <w:lang w:eastAsia="zh-CN"/>
        </w:rPr>
        <w:t xml:space="preserve">SCG </w:t>
      </w:r>
      <w:r>
        <w:rPr>
          <w:lang w:eastAsia="zh-CN"/>
        </w:rPr>
        <w:t xml:space="preserve">failure during </w:t>
      </w:r>
      <w:r w:rsidR="00EA2AD3">
        <w:rPr>
          <w:lang w:eastAsia="zh-CN"/>
        </w:rPr>
        <w:t>S</w:t>
      </w:r>
      <w:r>
        <w:rPr>
          <w:lang w:eastAsia="zh-CN"/>
        </w:rPr>
        <w:t>N initiated SN change procedure</w:t>
      </w:r>
      <w:r w:rsidRPr="00D93AED">
        <w:rPr>
          <w:lang w:eastAsia="zh-CN"/>
        </w:rPr>
        <w:t>.</w:t>
      </w:r>
      <w:r>
        <w:rPr>
          <w:lang w:eastAsia="zh-CN"/>
        </w:rPr>
        <w:t xml:space="preserve"> All the required information is available at Target_SN and upon receiving the </w:t>
      </w:r>
      <w:r w:rsidRPr="00544491">
        <w:rPr>
          <w:i/>
          <w:iCs/>
          <w:lang w:eastAsia="zh-CN"/>
        </w:rPr>
        <w:t>SCGFailureInformation</w:t>
      </w:r>
      <w:r>
        <w:rPr>
          <w:lang w:eastAsia="zh-CN"/>
        </w:rPr>
        <w:t xml:space="preserve"> from the MN, the Target_SN can indicate whether this was a too early SN change (initiated by </w:t>
      </w:r>
      <w:r w:rsidR="00766CFE">
        <w:rPr>
          <w:lang w:eastAsia="zh-CN"/>
        </w:rPr>
        <w:t>Source S</w:t>
      </w:r>
      <w:r>
        <w:rPr>
          <w:lang w:eastAsia="zh-CN"/>
        </w:rPr>
        <w:t xml:space="preserve">N) or too early PSCell change (initiated by Target_SN after the completion of </w:t>
      </w:r>
      <w:r w:rsidR="006E357C">
        <w:rPr>
          <w:lang w:eastAsia="zh-CN"/>
        </w:rPr>
        <w:t>S</w:t>
      </w:r>
      <w:r>
        <w:rPr>
          <w:lang w:eastAsia="zh-CN"/>
        </w:rPr>
        <w:t>N initiated SN change procedure).</w:t>
      </w:r>
      <w:bookmarkEnd w:id="9"/>
    </w:p>
    <w:p w14:paraId="7448B78B" w14:textId="77777777" w:rsidR="0060117C" w:rsidRDefault="0060117C" w:rsidP="0060117C">
      <w:pPr>
        <w:pStyle w:val="Observation"/>
        <w:tabs>
          <w:tab w:val="clear" w:pos="360"/>
        </w:tabs>
        <w:rPr>
          <w:lang w:eastAsia="zh-CN"/>
        </w:rPr>
      </w:pPr>
      <w:bookmarkStart w:id="10" w:name="_Toc95769803"/>
      <w:r>
        <w:rPr>
          <w:lang w:eastAsia="zh-CN"/>
        </w:rPr>
        <w:t xml:space="preserve">If the MN receives the </w:t>
      </w:r>
      <w:r w:rsidRPr="00544491">
        <w:rPr>
          <w:i/>
          <w:iCs/>
          <w:lang w:eastAsia="zh-CN"/>
        </w:rPr>
        <w:t>SCGFailureInformation</w:t>
      </w:r>
      <w:r>
        <w:rPr>
          <w:lang w:eastAsia="zh-CN"/>
        </w:rPr>
        <w:t xml:space="preserve"> message from the UE, after receiving the RRC(Connection)ReconfigurationComplete message in response to the RRC(Connection)Reconfiguration message instructing the UE to perform the SN change, then the MN can forward the </w:t>
      </w:r>
      <w:r w:rsidRPr="00544491">
        <w:rPr>
          <w:i/>
          <w:iCs/>
          <w:lang w:eastAsia="zh-CN"/>
        </w:rPr>
        <w:t>SCGFailureInformation</w:t>
      </w:r>
      <w:r>
        <w:rPr>
          <w:lang w:eastAsia="zh-CN"/>
        </w:rPr>
        <w:t xml:space="preserve"> message to the target SN.</w:t>
      </w:r>
      <w:bookmarkEnd w:id="10"/>
    </w:p>
    <w:p w14:paraId="2A0E94C5" w14:textId="516D5C98" w:rsidR="009B12AA" w:rsidRDefault="009B12AA" w:rsidP="00D327DE">
      <w:pPr>
        <w:pStyle w:val="Heading3"/>
        <w:numPr>
          <w:ilvl w:val="2"/>
          <w:numId w:val="61"/>
        </w:numPr>
        <w:rPr>
          <w:rFonts w:eastAsiaTheme="minorEastAsia" w:cs="Arial"/>
          <w:lang w:eastAsia="zh-CN"/>
        </w:rPr>
      </w:pPr>
      <w:r>
        <w:rPr>
          <w:rFonts w:eastAsiaTheme="minorEastAsia" w:cs="Arial"/>
          <w:lang w:eastAsia="zh-CN"/>
        </w:rPr>
        <w:t>Intra-SN PSCell Change</w:t>
      </w:r>
      <w:r w:rsidR="00B64D16">
        <w:rPr>
          <w:rFonts w:eastAsiaTheme="minorEastAsia" w:cs="Arial"/>
          <w:lang w:eastAsia="zh-CN"/>
        </w:rPr>
        <w:t xml:space="preserve"> (</w:t>
      </w:r>
      <w:r w:rsidR="007A5254">
        <w:rPr>
          <w:rFonts w:eastAsiaTheme="minorEastAsia" w:cs="Arial"/>
          <w:lang w:eastAsia="zh-CN"/>
        </w:rPr>
        <w:t>with SRB1</w:t>
      </w:r>
      <w:r w:rsidR="00B64D16">
        <w:rPr>
          <w:rFonts w:eastAsiaTheme="minorEastAsia" w:cs="Arial"/>
          <w:lang w:eastAsia="zh-CN"/>
        </w:rPr>
        <w:t>)</w:t>
      </w:r>
    </w:p>
    <w:p w14:paraId="6B7FD129" w14:textId="2FEE105A" w:rsidR="00F30B8E" w:rsidRDefault="00E31E34" w:rsidP="00F30B8E">
      <w:r>
        <w:object w:dxaOrig="9810" w:dyaOrig="2550" w14:anchorId="55384A1B">
          <v:shape id="_x0000_i1027" type="#_x0000_t75" style="width:486.75pt;height:126.75pt" o:ole="">
            <v:imagedata r:id="rId15" o:title=""/>
          </v:shape>
          <o:OLEObject Type="Embed" ProgID="Mscgen.Chart" ShapeID="_x0000_i1027" DrawAspect="Content" ObjectID="_1706384584" r:id="rId16"/>
        </w:object>
      </w:r>
    </w:p>
    <w:p w14:paraId="1778E1B6" w14:textId="3B705B55" w:rsidR="00263497" w:rsidRDefault="00F30B8E" w:rsidP="00263497">
      <w:pPr>
        <w:rPr>
          <w:rFonts w:ascii="Arial" w:hAnsi="Arial" w:cs="Arial"/>
        </w:rPr>
      </w:pPr>
      <w:r>
        <w:rPr>
          <w:rFonts w:ascii="Arial" w:hAnsi="Arial" w:cs="Arial"/>
        </w:rPr>
        <w:t xml:space="preserve">The SN initiated </w:t>
      </w:r>
      <w:r w:rsidR="000F3103">
        <w:rPr>
          <w:rFonts w:ascii="Arial" w:hAnsi="Arial" w:cs="Arial"/>
        </w:rPr>
        <w:t>PSCell</w:t>
      </w:r>
      <w:r>
        <w:rPr>
          <w:rFonts w:ascii="Arial" w:hAnsi="Arial" w:cs="Arial"/>
        </w:rPr>
        <w:t xml:space="preserve"> change procedure </w:t>
      </w:r>
      <w:r w:rsidR="000F3103">
        <w:rPr>
          <w:rFonts w:ascii="Arial" w:hAnsi="Arial" w:cs="Arial"/>
        </w:rPr>
        <w:t xml:space="preserve">using SRB1 </w:t>
      </w:r>
      <w:r>
        <w:rPr>
          <w:rFonts w:ascii="Arial" w:hAnsi="Arial" w:cs="Arial"/>
        </w:rPr>
        <w:t xml:space="preserve">is shown in the above signal flow graph. </w:t>
      </w:r>
      <w:r w:rsidR="00263497">
        <w:rPr>
          <w:rFonts w:ascii="Arial" w:hAnsi="Arial" w:cs="Arial"/>
        </w:rPr>
        <w:t xml:space="preserve">In this procedure, if the UE declares failure at the time of performing the RA procedure, then the UE creates the </w:t>
      </w:r>
      <w:r w:rsidR="00263497" w:rsidRPr="00544491">
        <w:rPr>
          <w:rFonts w:ascii="Arial" w:hAnsi="Arial" w:cs="Arial"/>
          <w:i/>
          <w:iCs/>
        </w:rPr>
        <w:t>SCGFailureInformation</w:t>
      </w:r>
      <w:r w:rsidR="00263497">
        <w:rPr>
          <w:rFonts w:ascii="Arial" w:hAnsi="Arial" w:cs="Arial"/>
        </w:rPr>
        <w:t xml:space="preserve"> message and sends it to the MN.</w:t>
      </w:r>
    </w:p>
    <w:p w14:paraId="3EEE3FD8" w14:textId="0F8E8523" w:rsidR="00F378FE" w:rsidRDefault="00C71960" w:rsidP="00F30B8E">
      <w:pPr>
        <w:rPr>
          <w:rFonts w:ascii="Arial" w:hAnsi="Arial" w:cs="Arial"/>
        </w:rPr>
      </w:pPr>
      <w:r>
        <w:rPr>
          <w:rFonts w:ascii="Arial" w:hAnsi="Arial" w:cs="Arial"/>
        </w:rPr>
        <w:t xml:space="preserve">In this case, as the MN </w:t>
      </w:r>
      <w:r w:rsidR="009508EB">
        <w:rPr>
          <w:rFonts w:ascii="Arial" w:hAnsi="Arial" w:cs="Arial"/>
        </w:rPr>
        <w:t>was not involved for any SN change procedure</w:t>
      </w:r>
      <w:r w:rsidR="00017A33">
        <w:rPr>
          <w:rFonts w:ascii="Arial" w:hAnsi="Arial" w:cs="Arial"/>
        </w:rPr>
        <w:t xml:space="preserve">, the MN can always send the </w:t>
      </w:r>
      <w:r w:rsidR="00017A33" w:rsidRPr="00D327DE">
        <w:rPr>
          <w:rFonts w:ascii="Arial" w:hAnsi="Arial" w:cs="Arial"/>
          <w:i/>
        </w:rPr>
        <w:t>SCGFailureInformation</w:t>
      </w:r>
      <w:r w:rsidR="00017A33">
        <w:rPr>
          <w:rFonts w:ascii="Arial" w:hAnsi="Arial" w:cs="Arial"/>
        </w:rPr>
        <w:t xml:space="preserve"> to the current SN</w:t>
      </w:r>
      <w:r w:rsidR="000702A5">
        <w:rPr>
          <w:rFonts w:ascii="Arial" w:hAnsi="Arial" w:cs="Arial"/>
        </w:rPr>
        <w:t>.</w:t>
      </w:r>
      <w:r w:rsidR="00017A33">
        <w:rPr>
          <w:rFonts w:ascii="Arial" w:hAnsi="Arial" w:cs="Arial"/>
        </w:rPr>
        <w:t xml:space="preserve"> </w:t>
      </w:r>
    </w:p>
    <w:p w14:paraId="499D4C12" w14:textId="4FDC37E3" w:rsidR="009E4EE4" w:rsidRPr="00D327DE" w:rsidRDefault="00E31E34" w:rsidP="00F30B8E">
      <w:pPr>
        <w:rPr>
          <w:rFonts w:ascii="Arial" w:hAnsi="Arial" w:cs="Arial"/>
          <w:lang w:val="en-US"/>
        </w:rPr>
      </w:pPr>
      <w:r w:rsidRPr="00D327DE">
        <w:rPr>
          <w:rFonts w:ascii="Arial" w:hAnsi="Arial" w:cs="Arial"/>
          <w:lang w:val="en-US"/>
        </w:rPr>
        <w:t xml:space="preserve">Upon receiving the </w:t>
      </w:r>
      <w:r w:rsidRPr="00D327DE">
        <w:rPr>
          <w:rFonts w:ascii="Arial" w:hAnsi="Arial" w:cs="Arial"/>
          <w:i/>
          <w:lang w:val="en-US"/>
        </w:rPr>
        <w:t>SCGFailureInformation</w:t>
      </w:r>
      <w:r w:rsidRPr="00D327DE">
        <w:rPr>
          <w:rFonts w:ascii="Arial" w:hAnsi="Arial" w:cs="Arial"/>
          <w:lang w:val="en-US"/>
        </w:rPr>
        <w:t xml:space="preserve"> from the MN, the SN can check if the SN had received the S-NODE MODIFICATION CONFIRM message from the MN prior to receiving the </w:t>
      </w:r>
      <w:r w:rsidR="00DA5497" w:rsidRPr="00D327DE">
        <w:rPr>
          <w:rFonts w:ascii="Arial" w:hAnsi="Arial" w:cs="Arial"/>
          <w:i/>
          <w:lang w:val="en-US"/>
        </w:rPr>
        <w:t>SCGFailureInformation</w:t>
      </w:r>
      <w:r w:rsidR="00DA5497" w:rsidRPr="00D327DE">
        <w:rPr>
          <w:rFonts w:ascii="Arial" w:hAnsi="Arial" w:cs="Arial"/>
          <w:lang w:val="en-US"/>
        </w:rPr>
        <w:t xml:space="preserve"> or not. If the MN had sent the S-NODE MODIFICATION CONFIRM message</w:t>
      </w:r>
      <w:r w:rsidRPr="00D327DE">
        <w:rPr>
          <w:rFonts w:ascii="Arial" w:hAnsi="Arial" w:cs="Arial"/>
          <w:lang w:val="en-US"/>
        </w:rPr>
        <w:t xml:space="preserve"> </w:t>
      </w:r>
      <w:r w:rsidR="00DA5497" w:rsidRPr="00D327DE">
        <w:rPr>
          <w:rFonts w:ascii="Arial" w:hAnsi="Arial" w:cs="Arial"/>
          <w:lang w:val="en-US"/>
        </w:rPr>
        <w:t>then the UE had rece</w:t>
      </w:r>
      <w:r w:rsidR="00313E9C">
        <w:rPr>
          <w:rFonts w:ascii="Arial" w:hAnsi="Arial" w:cs="Arial"/>
          <w:lang w:val="en-US"/>
        </w:rPr>
        <w:t>i</w:t>
      </w:r>
      <w:r w:rsidR="00DA5497" w:rsidRPr="00480A3B">
        <w:rPr>
          <w:rFonts w:ascii="Arial" w:hAnsi="Arial" w:cs="Arial"/>
          <w:lang w:val="en-US"/>
        </w:rPr>
        <w:t>ved the PSCell change command and any failure that has occured must have occured while accessing the target PSCell. If the MN had not sent the S-NODE MODIFICATION CONFIRM message then the UE had not rece</w:t>
      </w:r>
      <w:r w:rsidR="00772D12">
        <w:rPr>
          <w:rFonts w:ascii="Arial" w:hAnsi="Arial" w:cs="Arial"/>
          <w:lang w:val="en-US"/>
        </w:rPr>
        <w:t>i</w:t>
      </w:r>
      <w:r w:rsidR="00DA5497" w:rsidRPr="00D327DE">
        <w:rPr>
          <w:rFonts w:ascii="Arial" w:hAnsi="Arial" w:cs="Arial"/>
          <w:lang w:val="en-US"/>
        </w:rPr>
        <w:t>ved the PSCell change command and any failure that has occured must have occured in the source PSCell.</w:t>
      </w:r>
    </w:p>
    <w:p w14:paraId="0834D42B" w14:textId="5FF7441A" w:rsidR="00F30B8E" w:rsidRDefault="00F30B8E" w:rsidP="00F30B8E">
      <w:pPr>
        <w:pStyle w:val="Observation"/>
        <w:tabs>
          <w:tab w:val="clear" w:pos="360"/>
        </w:tabs>
        <w:rPr>
          <w:lang w:eastAsia="zh-CN"/>
        </w:rPr>
      </w:pPr>
      <w:bookmarkStart w:id="11" w:name="_Toc95769804"/>
      <w:r>
        <w:rPr>
          <w:lang w:eastAsia="zh-CN"/>
        </w:rPr>
        <w:t xml:space="preserve">Existing contents of </w:t>
      </w:r>
      <w:r w:rsidRPr="00544491">
        <w:rPr>
          <w:i/>
          <w:iCs/>
          <w:lang w:eastAsia="zh-CN"/>
        </w:rPr>
        <w:t>SCGFailureInformation</w:t>
      </w:r>
      <w:r>
        <w:rPr>
          <w:lang w:eastAsia="zh-CN"/>
        </w:rPr>
        <w:t xml:space="preserve"> are sufficient to perform MRO analysis at the time of declaring </w:t>
      </w:r>
      <w:r w:rsidR="00DA5497">
        <w:rPr>
          <w:lang w:eastAsia="zh-CN"/>
        </w:rPr>
        <w:t xml:space="preserve">SCG </w:t>
      </w:r>
      <w:r>
        <w:rPr>
          <w:lang w:eastAsia="zh-CN"/>
        </w:rPr>
        <w:t xml:space="preserve">failure during </w:t>
      </w:r>
      <w:r w:rsidR="00DA5497">
        <w:rPr>
          <w:lang w:eastAsia="zh-CN"/>
        </w:rPr>
        <w:t xml:space="preserve">intra-SN PSCell </w:t>
      </w:r>
      <w:r>
        <w:rPr>
          <w:lang w:eastAsia="zh-CN"/>
        </w:rPr>
        <w:t>change procedure</w:t>
      </w:r>
      <w:r w:rsidR="008C0396">
        <w:rPr>
          <w:lang w:eastAsia="zh-CN"/>
        </w:rPr>
        <w:t xml:space="preserve"> involving SRB1</w:t>
      </w:r>
      <w:r w:rsidRPr="00D93AED">
        <w:rPr>
          <w:lang w:eastAsia="zh-CN"/>
        </w:rPr>
        <w:t>.</w:t>
      </w:r>
      <w:r>
        <w:rPr>
          <w:lang w:eastAsia="zh-CN"/>
        </w:rPr>
        <w:t xml:space="preserve"> All the required information is available at </w:t>
      </w:r>
      <w:r w:rsidR="00DA5497">
        <w:rPr>
          <w:lang w:eastAsia="zh-CN"/>
        </w:rPr>
        <w:t xml:space="preserve">the </w:t>
      </w:r>
      <w:r>
        <w:rPr>
          <w:lang w:eastAsia="zh-CN"/>
        </w:rPr>
        <w:t xml:space="preserve">SN and upon receiving the </w:t>
      </w:r>
      <w:r w:rsidRPr="00544491">
        <w:rPr>
          <w:i/>
          <w:iCs/>
          <w:lang w:eastAsia="zh-CN"/>
        </w:rPr>
        <w:t>SCGFailureInformation</w:t>
      </w:r>
      <w:r>
        <w:rPr>
          <w:lang w:eastAsia="zh-CN"/>
        </w:rPr>
        <w:t xml:space="preserve"> from the MN, the SN can </w:t>
      </w:r>
      <w:r w:rsidR="004F26B6">
        <w:rPr>
          <w:lang w:eastAsia="zh-CN"/>
        </w:rPr>
        <w:t>realise</w:t>
      </w:r>
      <w:r>
        <w:rPr>
          <w:lang w:eastAsia="zh-CN"/>
        </w:rPr>
        <w:t xml:space="preserve"> whether this was a too early </w:t>
      </w:r>
      <w:r w:rsidR="004F26B6">
        <w:rPr>
          <w:lang w:eastAsia="zh-CN"/>
        </w:rPr>
        <w:t>PSCell</w:t>
      </w:r>
      <w:r>
        <w:rPr>
          <w:lang w:eastAsia="zh-CN"/>
        </w:rPr>
        <w:t xml:space="preserve"> change or too </w:t>
      </w:r>
      <w:r w:rsidR="004F26B6">
        <w:rPr>
          <w:lang w:eastAsia="zh-CN"/>
        </w:rPr>
        <w:t>late</w:t>
      </w:r>
      <w:r>
        <w:rPr>
          <w:lang w:eastAsia="zh-CN"/>
        </w:rPr>
        <w:t xml:space="preserve"> PSCell change.</w:t>
      </w:r>
      <w:bookmarkEnd w:id="11"/>
    </w:p>
    <w:p w14:paraId="6DBC32AB" w14:textId="287A4A75" w:rsidR="00F30B8E" w:rsidRDefault="00F30B8E" w:rsidP="00F30B8E">
      <w:pPr>
        <w:pStyle w:val="Observation"/>
        <w:tabs>
          <w:tab w:val="clear" w:pos="360"/>
        </w:tabs>
        <w:rPr>
          <w:lang w:eastAsia="zh-CN"/>
        </w:rPr>
      </w:pPr>
      <w:bookmarkStart w:id="12" w:name="_Toc95769805"/>
      <w:r>
        <w:rPr>
          <w:lang w:eastAsia="zh-CN"/>
        </w:rPr>
        <w:t xml:space="preserve">If the MN receives the </w:t>
      </w:r>
      <w:r w:rsidRPr="00544491">
        <w:rPr>
          <w:i/>
          <w:iCs/>
          <w:lang w:eastAsia="zh-CN"/>
        </w:rPr>
        <w:t>SCGFailureInformation</w:t>
      </w:r>
      <w:r>
        <w:rPr>
          <w:lang w:eastAsia="zh-CN"/>
        </w:rPr>
        <w:t xml:space="preserve"> message from the UE</w:t>
      </w:r>
      <w:r w:rsidR="003B74F7">
        <w:rPr>
          <w:lang w:eastAsia="zh-CN"/>
        </w:rPr>
        <w:t xml:space="preserve"> while not involving any SN change procedure</w:t>
      </w:r>
      <w:r>
        <w:rPr>
          <w:lang w:eastAsia="zh-CN"/>
        </w:rPr>
        <w:t xml:space="preserve">, then the MN can forward the </w:t>
      </w:r>
      <w:r w:rsidRPr="00544491">
        <w:rPr>
          <w:i/>
          <w:iCs/>
          <w:lang w:eastAsia="zh-CN"/>
        </w:rPr>
        <w:t>SCGFailureInformation</w:t>
      </w:r>
      <w:r>
        <w:rPr>
          <w:lang w:eastAsia="zh-CN"/>
        </w:rPr>
        <w:t xml:space="preserve"> message to the SN.</w:t>
      </w:r>
      <w:bookmarkEnd w:id="12"/>
    </w:p>
    <w:p w14:paraId="7BFB685F" w14:textId="35D89BC6" w:rsidR="009B12AA" w:rsidRDefault="009B12AA" w:rsidP="00BC3B0F">
      <w:pPr>
        <w:spacing w:after="0"/>
        <w:rPr>
          <w:rFonts w:ascii="Arial" w:eastAsiaTheme="minorEastAsia" w:hAnsi="Arial" w:cs="Arial"/>
          <w:lang w:eastAsia="zh-CN"/>
        </w:rPr>
      </w:pPr>
    </w:p>
    <w:p w14:paraId="697BFFA4" w14:textId="77777777" w:rsidR="009B12AA" w:rsidRDefault="009B12AA" w:rsidP="00BC3B0F">
      <w:pPr>
        <w:spacing w:after="0"/>
        <w:rPr>
          <w:rFonts w:ascii="Arial" w:eastAsiaTheme="minorEastAsia" w:hAnsi="Arial" w:cs="Arial"/>
          <w:lang w:eastAsia="zh-CN"/>
        </w:rPr>
      </w:pPr>
    </w:p>
    <w:p w14:paraId="27504A37" w14:textId="3F2A861E" w:rsidR="009B12AA" w:rsidRPr="00272A50" w:rsidRDefault="007A5254" w:rsidP="00D327DE">
      <w:pPr>
        <w:pStyle w:val="Heading3"/>
        <w:numPr>
          <w:ilvl w:val="2"/>
          <w:numId w:val="61"/>
        </w:numPr>
        <w:rPr>
          <w:rFonts w:eastAsiaTheme="minorEastAsia" w:cs="Arial"/>
          <w:lang w:eastAsia="zh-CN"/>
        </w:rPr>
      </w:pPr>
      <w:r>
        <w:rPr>
          <w:rFonts w:eastAsiaTheme="minorEastAsia" w:cs="Arial"/>
          <w:lang w:eastAsia="zh-CN"/>
        </w:rPr>
        <w:t>Intra-SN PSCell Change (with SRB3)</w:t>
      </w:r>
    </w:p>
    <w:p w14:paraId="15C235FB" w14:textId="0E642DA1" w:rsidR="00272A50" w:rsidRDefault="00867C03" w:rsidP="00272A50">
      <w:r>
        <w:object w:dxaOrig="9810" w:dyaOrig="1425" w14:anchorId="7299EA66">
          <v:shape id="_x0000_i1028" type="#_x0000_t75" style="width:486.75pt;height:70.5pt" o:ole="">
            <v:imagedata r:id="rId17" o:title=""/>
          </v:shape>
          <o:OLEObject Type="Embed" ProgID="Mscgen.Chart" ShapeID="_x0000_i1028" DrawAspect="Content" ObjectID="_1706384585" r:id="rId18"/>
        </w:object>
      </w:r>
    </w:p>
    <w:p w14:paraId="569D9973" w14:textId="242B69B4" w:rsidR="00272A50" w:rsidRDefault="00272A50" w:rsidP="00272A50">
      <w:pPr>
        <w:rPr>
          <w:rFonts w:ascii="Arial" w:hAnsi="Arial" w:cs="Arial"/>
        </w:rPr>
      </w:pPr>
      <w:r>
        <w:rPr>
          <w:rFonts w:ascii="Arial" w:hAnsi="Arial" w:cs="Arial"/>
        </w:rPr>
        <w:t>The SN initiated PSCell change procedure using SRB</w:t>
      </w:r>
      <w:r w:rsidR="0094722B">
        <w:rPr>
          <w:rFonts w:ascii="Arial" w:hAnsi="Arial" w:cs="Arial"/>
        </w:rPr>
        <w:t>3</w:t>
      </w:r>
      <w:r>
        <w:rPr>
          <w:rFonts w:ascii="Arial" w:hAnsi="Arial" w:cs="Arial"/>
        </w:rPr>
        <w:t xml:space="preserve"> is shown in the above signal flow graph. In this procedure, if the UE declares failure at the time of performing the RA procedure, then the UE creates the </w:t>
      </w:r>
      <w:r w:rsidRPr="00544491">
        <w:rPr>
          <w:rFonts w:ascii="Arial" w:hAnsi="Arial" w:cs="Arial"/>
          <w:i/>
          <w:iCs/>
        </w:rPr>
        <w:t>SCGFailureInformation</w:t>
      </w:r>
      <w:r>
        <w:rPr>
          <w:rFonts w:ascii="Arial" w:hAnsi="Arial" w:cs="Arial"/>
        </w:rPr>
        <w:t xml:space="preserve"> message and sends it to the MN.</w:t>
      </w:r>
    </w:p>
    <w:p w14:paraId="7714C49D" w14:textId="77777777" w:rsidR="00272A50" w:rsidRDefault="00272A50" w:rsidP="00272A50">
      <w:pPr>
        <w:rPr>
          <w:rFonts w:ascii="Arial" w:hAnsi="Arial" w:cs="Arial"/>
        </w:rPr>
      </w:pPr>
      <w:r>
        <w:rPr>
          <w:rFonts w:ascii="Arial" w:hAnsi="Arial" w:cs="Arial"/>
        </w:rPr>
        <w:t xml:space="preserve">In this case, as the MN was not involved for any SN change procedure, the MN can always send the </w:t>
      </w:r>
      <w:r w:rsidRPr="00544491">
        <w:rPr>
          <w:rFonts w:ascii="Arial" w:hAnsi="Arial" w:cs="Arial"/>
          <w:i/>
          <w:iCs/>
        </w:rPr>
        <w:t>SCGFailureInformation</w:t>
      </w:r>
      <w:r>
        <w:rPr>
          <w:rFonts w:ascii="Arial" w:hAnsi="Arial" w:cs="Arial"/>
        </w:rPr>
        <w:t xml:space="preserve"> to the current SN. </w:t>
      </w:r>
    </w:p>
    <w:p w14:paraId="72C7B431" w14:textId="00521126" w:rsidR="00272A50" w:rsidRPr="00D327DE" w:rsidRDefault="00272A50" w:rsidP="00272A50">
      <w:pPr>
        <w:rPr>
          <w:rFonts w:ascii="Arial" w:hAnsi="Arial" w:cs="Arial"/>
          <w:lang w:val="en-US"/>
        </w:rPr>
      </w:pPr>
      <w:r w:rsidRPr="00D327DE">
        <w:rPr>
          <w:rFonts w:ascii="Arial" w:hAnsi="Arial" w:cs="Arial"/>
          <w:lang w:val="en-US"/>
        </w:rPr>
        <w:t xml:space="preserve">Upon receiving the </w:t>
      </w:r>
      <w:r w:rsidRPr="00D327DE">
        <w:rPr>
          <w:rFonts w:ascii="Arial" w:hAnsi="Arial" w:cs="Arial"/>
          <w:i/>
          <w:lang w:val="en-US"/>
        </w:rPr>
        <w:t>SCGFailureInformation</w:t>
      </w:r>
      <w:r w:rsidRPr="00D327DE">
        <w:rPr>
          <w:rFonts w:ascii="Arial" w:hAnsi="Arial" w:cs="Arial"/>
          <w:lang w:val="en-US"/>
        </w:rPr>
        <w:t xml:space="preserve"> from the MN, </w:t>
      </w:r>
      <w:r w:rsidR="0011029A" w:rsidRPr="00D327DE">
        <w:rPr>
          <w:rFonts w:ascii="Arial" w:hAnsi="Arial" w:cs="Arial"/>
          <w:lang w:val="en-US"/>
        </w:rPr>
        <w:t xml:space="preserve">the SN can check </w:t>
      </w:r>
      <w:r w:rsidR="009C5D7E" w:rsidRPr="00D327DE">
        <w:rPr>
          <w:rFonts w:ascii="Arial" w:hAnsi="Arial" w:cs="Arial"/>
          <w:lang w:val="en-US"/>
        </w:rPr>
        <w:t>the contents of the SCGFailureInformation for further analysis</w:t>
      </w:r>
      <w:r w:rsidRPr="00D327DE">
        <w:rPr>
          <w:rFonts w:ascii="Arial" w:hAnsi="Arial" w:cs="Arial"/>
          <w:lang w:val="en-US"/>
        </w:rPr>
        <w:t>.</w:t>
      </w:r>
      <w:r w:rsidR="00D47C05" w:rsidRPr="00D327DE">
        <w:rPr>
          <w:rFonts w:ascii="Arial" w:hAnsi="Arial" w:cs="Arial"/>
          <w:lang w:val="en-US"/>
        </w:rPr>
        <w:t xml:space="preserve"> The contents of </w:t>
      </w:r>
      <w:r w:rsidR="00D47C05" w:rsidRPr="00D327DE">
        <w:rPr>
          <w:rFonts w:ascii="Arial" w:hAnsi="Arial" w:cs="Arial"/>
          <w:i/>
          <w:lang w:val="en-US"/>
        </w:rPr>
        <w:t xml:space="preserve">SCGFailureInformation </w:t>
      </w:r>
      <w:r w:rsidR="00D47C05" w:rsidRPr="00D327DE">
        <w:rPr>
          <w:rFonts w:ascii="Arial" w:hAnsi="Arial" w:cs="Arial"/>
          <w:lang w:val="en-US"/>
        </w:rPr>
        <w:t>message are provided below.</w:t>
      </w:r>
    </w:p>
    <w:p w14:paraId="70E4DE46" w14:textId="77777777" w:rsidR="00BD4F5A" w:rsidRPr="00D27132" w:rsidRDefault="00BD4F5A" w:rsidP="00BD4F5A">
      <w:pPr>
        <w:pStyle w:val="PL"/>
        <w:rPr>
          <w:rFonts w:eastAsia="Malgun Gothic"/>
        </w:rPr>
      </w:pPr>
      <w:r w:rsidRPr="00D27132">
        <w:rPr>
          <w:rFonts w:eastAsia="Malgun Gothic"/>
        </w:rPr>
        <w:t xml:space="preserve">FailureReportSCG ::=                       </w:t>
      </w:r>
      <w:r w:rsidRPr="00D27132">
        <w:t>SEQUENCE</w:t>
      </w:r>
      <w:r w:rsidRPr="00D27132">
        <w:rPr>
          <w:rFonts w:eastAsia="Malgun Gothic"/>
        </w:rPr>
        <w:t xml:space="preserve"> {</w:t>
      </w:r>
    </w:p>
    <w:p w14:paraId="17300EBB" w14:textId="17F6AD71" w:rsidR="00BD4F5A" w:rsidRPr="00D27132" w:rsidRDefault="00BD4F5A" w:rsidP="00BD4F5A">
      <w:pPr>
        <w:pStyle w:val="PL"/>
        <w:rPr>
          <w:rFonts w:eastAsia="Malgun Gothic"/>
        </w:rPr>
      </w:pPr>
      <w:r w:rsidRPr="00D27132">
        <w:rPr>
          <w:rFonts w:eastAsia="Malgun Gothic"/>
        </w:rPr>
        <w:t xml:space="preserve">    failureType            </w:t>
      </w:r>
      <w:r w:rsidRPr="00D27132">
        <w:t>ENUMERATED</w:t>
      </w:r>
      <w:r w:rsidRPr="00D27132">
        <w:rPr>
          <w:rFonts w:eastAsia="Malgun Gothic"/>
        </w:rPr>
        <w:t xml:space="preserve"> {</w:t>
      </w:r>
    </w:p>
    <w:p w14:paraId="1C002EE4" w14:textId="77777777" w:rsidR="00753B0E" w:rsidRDefault="00BD4F5A" w:rsidP="009110F9">
      <w:pPr>
        <w:pStyle w:val="PL"/>
        <w:rPr>
          <w:rFonts w:eastAsia="Malgun Gothic"/>
        </w:rPr>
      </w:pPr>
      <w:r w:rsidRPr="00D27132">
        <w:rPr>
          <w:rFonts w:eastAsia="Malgun Gothic"/>
        </w:rPr>
        <w:t xml:space="preserve">                           t31</w:t>
      </w:r>
      <w:r w:rsidRPr="00D27132">
        <w:rPr>
          <w:rFonts w:eastAsia="MS Mincho"/>
        </w:rPr>
        <w:t>0</w:t>
      </w:r>
      <w:r w:rsidRPr="00D27132">
        <w:rPr>
          <w:rFonts w:eastAsia="Malgun Gothic"/>
        </w:rPr>
        <w:t>-Expiry, randomAccessProblem,rlc-MaxNumRetx, synchReconfigFailureSCG,</w:t>
      </w:r>
    </w:p>
    <w:p w14:paraId="222902F0" w14:textId="4412B03F" w:rsidR="00BD4F5A" w:rsidRPr="00D27132" w:rsidRDefault="00BD4F5A" w:rsidP="009110F9">
      <w:pPr>
        <w:pStyle w:val="PL"/>
        <w:rPr>
          <w:rFonts w:eastAsia="Malgun Gothic"/>
        </w:rPr>
      </w:pPr>
      <w:r w:rsidRPr="00D27132">
        <w:rPr>
          <w:rFonts w:eastAsia="Malgun Gothic"/>
        </w:rPr>
        <w:t xml:space="preserve"> </w:t>
      </w:r>
      <w:r w:rsidR="00D40FE7" w:rsidRPr="00D27132">
        <w:rPr>
          <w:rFonts w:eastAsia="Malgun Gothic"/>
        </w:rPr>
        <w:t xml:space="preserve">                           </w:t>
      </w:r>
      <w:r w:rsidRPr="00D27132">
        <w:rPr>
          <w:rFonts w:eastAsia="Malgun Gothic"/>
        </w:rPr>
        <w:t xml:space="preserve">scg-ReconfigFailure, srb3-IntegrityFailure, </w:t>
      </w:r>
      <w:r w:rsidRPr="00D27132">
        <w:t>other-r16, spare1</w:t>
      </w:r>
      <w:r w:rsidRPr="00D27132">
        <w:rPr>
          <w:rFonts w:eastAsia="Malgun Gothic"/>
        </w:rPr>
        <w:t>},</w:t>
      </w:r>
    </w:p>
    <w:p w14:paraId="1A6285EF" w14:textId="01808ADA" w:rsidR="00BD4F5A" w:rsidRPr="00D27132" w:rsidRDefault="00BD4F5A" w:rsidP="00BD4F5A">
      <w:pPr>
        <w:pStyle w:val="PL"/>
        <w:rPr>
          <w:rFonts w:eastAsia="Malgun Gothic"/>
        </w:rPr>
      </w:pPr>
      <w:r w:rsidRPr="00D27132">
        <w:rPr>
          <w:rFonts w:eastAsia="Malgun Gothic"/>
        </w:rPr>
        <w:t xml:space="preserve">    measResultFreqList     MeasResultFreqList       </w:t>
      </w:r>
      <w:r w:rsidRPr="00D27132">
        <w:t>OPTIONAL</w:t>
      </w:r>
      <w:r w:rsidRPr="00D27132">
        <w:rPr>
          <w:rFonts w:eastAsia="Malgun Gothic"/>
        </w:rPr>
        <w:t>,</w:t>
      </w:r>
    </w:p>
    <w:p w14:paraId="50B8E602" w14:textId="54F0CAD7" w:rsidR="00BD4F5A" w:rsidRPr="00D27132" w:rsidRDefault="00BD4F5A" w:rsidP="00BD4F5A">
      <w:pPr>
        <w:pStyle w:val="PL"/>
        <w:rPr>
          <w:rFonts w:eastAsia="Malgun Gothic"/>
        </w:rPr>
      </w:pPr>
      <w:r w:rsidRPr="00D27132">
        <w:rPr>
          <w:rFonts w:eastAsia="Malgun Gothic"/>
        </w:rPr>
        <w:t xml:space="preserve">    </w:t>
      </w:r>
      <w:r w:rsidRPr="00D327DE">
        <w:rPr>
          <w:rFonts w:eastAsia="Malgun Gothic"/>
          <w:highlight w:val="yellow"/>
        </w:rPr>
        <w:t xml:space="preserve">measResultSCG-Failure  </w:t>
      </w:r>
      <w:r w:rsidRPr="00D327DE">
        <w:rPr>
          <w:highlight w:val="yellow"/>
        </w:rPr>
        <w:t>OCTET</w:t>
      </w:r>
      <w:r w:rsidRPr="00D327DE">
        <w:rPr>
          <w:rFonts w:eastAsia="Malgun Gothic"/>
          <w:highlight w:val="yellow"/>
        </w:rPr>
        <w:t xml:space="preserve"> </w:t>
      </w:r>
      <w:r w:rsidRPr="00D327DE">
        <w:rPr>
          <w:highlight w:val="yellow"/>
        </w:rPr>
        <w:t>STRING (CONTAINING MeasResultSCG-Failure)                OPTIONAL</w:t>
      </w:r>
      <w:r w:rsidRPr="00D327DE">
        <w:rPr>
          <w:rFonts w:eastAsia="Malgun Gothic"/>
          <w:highlight w:val="yellow"/>
        </w:rPr>
        <w:t>,</w:t>
      </w:r>
    </w:p>
    <w:p w14:paraId="605CBFCE" w14:textId="77777777" w:rsidR="00BD4F5A" w:rsidRPr="00D27132" w:rsidRDefault="00BD4F5A" w:rsidP="00BD4F5A">
      <w:pPr>
        <w:pStyle w:val="PL"/>
        <w:rPr>
          <w:rFonts w:eastAsia="Malgun Gothic"/>
        </w:rPr>
      </w:pPr>
      <w:r w:rsidRPr="00D27132">
        <w:rPr>
          <w:rFonts w:eastAsia="Malgun Gothic"/>
        </w:rPr>
        <w:t xml:space="preserve">    ...,</w:t>
      </w:r>
    </w:p>
    <w:p w14:paraId="61371CF2" w14:textId="77777777" w:rsidR="00BD4F5A" w:rsidRPr="00D27132" w:rsidRDefault="00BD4F5A" w:rsidP="00BD4F5A">
      <w:pPr>
        <w:pStyle w:val="PL"/>
        <w:rPr>
          <w:rFonts w:eastAsia="Malgun Gothic"/>
        </w:rPr>
      </w:pPr>
      <w:r w:rsidRPr="00D27132">
        <w:rPr>
          <w:rFonts w:eastAsia="Malgun Gothic"/>
        </w:rPr>
        <w:t xml:space="preserve">    [[</w:t>
      </w:r>
    </w:p>
    <w:p w14:paraId="1A5E6B53" w14:textId="5AD3FCD2" w:rsidR="00BD4F5A" w:rsidRPr="00D27132" w:rsidRDefault="00BD4F5A" w:rsidP="00BD4F5A">
      <w:pPr>
        <w:pStyle w:val="PL"/>
        <w:rPr>
          <w:rFonts w:eastAsia="Malgun Gothic"/>
        </w:rPr>
      </w:pPr>
      <w:r w:rsidRPr="00D27132">
        <w:rPr>
          <w:rFonts w:eastAsia="Malgun Gothic"/>
        </w:rPr>
        <w:t xml:space="preserve">    locationInfo-r16       LocationInfo-r16            </w:t>
      </w:r>
      <w:r w:rsidRPr="00D27132">
        <w:t>OPTIONAL,</w:t>
      </w:r>
    </w:p>
    <w:p w14:paraId="026C86D7" w14:textId="3EC30346" w:rsidR="000877A3" w:rsidRDefault="00BD4F5A" w:rsidP="00BD4F5A">
      <w:pPr>
        <w:pStyle w:val="PL"/>
      </w:pPr>
      <w:r w:rsidRPr="00D27132">
        <w:t xml:space="preserve">   </w:t>
      </w:r>
      <w:r w:rsidR="007E512B">
        <w:t xml:space="preserve"> </w:t>
      </w:r>
      <w:r w:rsidRPr="00D27132">
        <w:t>failureType-v1610      ENUMERATED</w:t>
      </w:r>
      <w:r w:rsidRPr="00D27132">
        <w:rPr>
          <w:rFonts w:eastAsia="Malgun Gothic"/>
        </w:rPr>
        <w:t xml:space="preserve"> {scg-lbtFailure-r16, beamFailureRecoveryFailure-r16,</w:t>
      </w:r>
      <w:r w:rsidRPr="00D27132">
        <w:t xml:space="preserve"> </w:t>
      </w:r>
    </w:p>
    <w:p w14:paraId="6D88416C" w14:textId="71BF45B4" w:rsidR="00BD4F5A" w:rsidRPr="00D327DE" w:rsidRDefault="000877A3" w:rsidP="00BD4F5A">
      <w:pPr>
        <w:pStyle w:val="PL"/>
      </w:pPr>
      <w:r w:rsidRPr="00D27132">
        <w:rPr>
          <w:rFonts w:eastAsia="Malgun Gothic"/>
        </w:rPr>
        <w:t xml:space="preserve">                           </w:t>
      </w:r>
      <w:r w:rsidR="00BD4F5A" w:rsidRPr="00D27132">
        <w:t>t312-Expiry-r16, bh-RLF-r16</w:t>
      </w:r>
      <w:r w:rsidR="00BD4F5A" w:rsidRPr="00D27132">
        <w:rPr>
          <w:rFonts w:eastAsia="Malgun Gothic"/>
        </w:rPr>
        <w:t>, spare4, spare3, spare2, spare1}</w:t>
      </w:r>
      <w:r w:rsidR="00BD4F5A" w:rsidRPr="00D27132">
        <w:t xml:space="preserve"> OPTIONAL</w:t>
      </w:r>
    </w:p>
    <w:p w14:paraId="1F42CF36" w14:textId="77777777" w:rsidR="00BD4F5A" w:rsidRPr="00D27132" w:rsidRDefault="00BD4F5A" w:rsidP="00BD4F5A">
      <w:pPr>
        <w:pStyle w:val="PL"/>
        <w:rPr>
          <w:rFonts w:eastAsia="Malgun Gothic"/>
        </w:rPr>
      </w:pPr>
      <w:r w:rsidRPr="00D27132">
        <w:rPr>
          <w:rFonts w:eastAsia="Malgun Gothic"/>
        </w:rPr>
        <w:t xml:space="preserve">    ]]</w:t>
      </w:r>
    </w:p>
    <w:p w14:paraId="61141193" w14:textId="77777777" w:rsidR="00BD4F5A" w:rsidRPr="00D27132" w:rsidRDefault="00BD4F5A" w:rsidP="00BD4F5A">
      <w:pPr>
        <w:pStyle w:val="PL"/>
        <w:rPr>
          <w:rFonts w:eastAsia="Malgun Gothic"/>
        </w:rPr>
      </w:pPr>
      <w:r w:rsidRPr="00D27132">
        <w:rPr>
          <w:rFonts w:eastAsia="Malgun Gothic"/>
        </w:rPr>
        <w:t>}</w:t>
      </w:r>
    </w:p>
    <w:p w14:paraId="4876C469" w14:textId="77777777" w:rsidR="00D47C05" w:rsidRPr="00D327DE" w:rsidRDefault="00D47C05" w:rsidP="00272A50">
      <w:pPr>
        <w:rPr>
          <w:rFonts w:ascii="Arial" w:hAnsi="Arial" w:cs="Arial"/>
          <w:lang w:val="en-US"/>
        </w:rPr>
      </w:pPr>
    </w:p>
    <w:p w14:paraId="4F696905" w14:textId="77777777" w:rsidR="002E298A" w:rsidRPr="00D27132" w:rsidRDefault="002E298A" w:rsidP="002E298A">
      <w:pPr>
        <w:pStyle w:val="PL"/>
      </w:pPr>
      <w:r w:rsidRPr="00D327DE">
        <w:rPr>
          <w:highlight w:val="yellow"/>
        </w:rPr>
        <w:t>MeasResultSCG-Failure ::=           SEQUENCE {</w:t>
      </w:r>
    </w:p>
    <w:p w14:paraId="19EED776" w14:textId="77777777" w:rsidR="002E298A" w:rsidRPr="00D27132" w:rsidRDefault="002E298A" w:rsidP="002E298A">
      <w:pPr>
        <w:pStyle w:val="PL"/>
      </w:pPr>
      <w:r w:rsidRPr="00D27132">
        <w:t xml:space="preserve">    measResultPerMOList                 </w:t>
      </w:r>
      <w:r w:rsidRPr="00D327DE">
        <w:rPr>
          <w:highlight w:val="green"/>
        </w:rPr>
        <w:t>MeasResultList2NR</w:t>
      </w:r>
      <w:r w:rsidRPr="00D27132">
        <w:t>,</w:t>
      </w:r>
    </w:p>
    <w:p w14:paraId="7ACC79E5" w14:textId="77777777" w:rsidR="002E298A" w:rsidRPr="00D27132" w:rsidRDefault="002E298A" w:rsidP="002E298A">
      <w:pPr>
        <w:pStyle w:val="PL"/>
      </w:pPr>
      <w:r w:rsidRPr="00D27132">
        <w:t xml:space="preserve">    ...,</w:t>
      </w:r>
    </w:p>
    <w:p w14:paraId="116D3098" w14:textId="77777777" w:rsidR="002E298A" w:rsidRPr="00D27132" w:rsidRDefault="002E298A" w:rsidP="002E298A">
      <w:pPr>
        <w:pStyle w:val="PL"/>
      </w:pPr>
      <w:r w:rsidRPr="00D27132">
        <w:t xml:space="preserve">    [[</w:t>
      </w:r>
    </w:p>
    <w:p w14:paraId="24EDE800" w14:textId="77777777" w:rsidR="002E298A" w:rsidRPr="00D27132" w:rsidRDefault="002E298A" w:rsidP="002E298A">
      <w:pPr>
        <w:pStyle w:val="PL"/>
      </w:pPr>
      <w:r w:rsidRPr="00D27132">
        <w:t xml:space="preserve">    locationInfo-r16                    LocationInfo-r16            OPTIONAL</w:t>
      </w:r>
    </w:p>
    <w:p w14:paraId="55EA04FE" w14:textId="77777777" w:rsidR="002E298A" w:rsidRPr="00D27132" w:rsidRDefault="002E298A" w:rsidP="002E298A">
      <w:pPr>
        <w:pStyle w:val="PL"/>
      </w:pPr>
      <w:r w:rsidRPr="00D27132">
        <w:t xml:space="preserve">    ]]</w:t>
      </w:r>
    </w:p>
    <w:p w14:paraId="0DCE5892" w14:textId="77777777" w:rsidR="002E298A" w:rsidRPr="00D27132" w:rsidRDefault="002E298A" w:rsidP="002E298A">
      <w:pPr>
        <w:pStyle w:val="PL"/>
      </w:pPr>
      <w:r w:rsidRPr="00D27132">
        <w:t>}</w:t>
      </w:r>
    </w:p>
    <w:p w14:paraId="402899C7" w14:textId="77777777" w:rsidR="002E298A" w:rsidRPr="00D27132" w:rsidRDefault="002E298A" w:rsidP="002E298A">
      <w:pPr>
        <w:pStyle w:val="PL"/>
      </w:pPr>
    </w:p>
    <w:p w14:paraId="70A03EBB" w14:textId="77777777" w:rsidR="002E298A" w:rsidRPr="00D27132" w:rsidRDefault="002E298A" w:rsidP="002E298A">
      <w:pPr>
        <w:pStyle w:val="PL"/>
      </w:pPr>
      <w:r w:rsidRPr="00D327DE">
        <w:rPr>
          <w:highlight w:val="green"/>
        </w:rPr>
        <w:t>MeasResultList2NR</w:t>
      </w:r>
      <w:r w:rsidRPr="00D27132">
        <w:t xml:space="preserve"> ::=               SEQUENCE (SIZE (1..maxFreq)) OF </w:t>
      </w:r>
      <w:r w:rsidRPr="00D327DE">
        <w:rPr>
          <w:highlight w:val="cyan"/>
        </w:rPr>
        <w:t>MeasResult2NR</w:t>
      </w:r>
    </w:p>
    <w:p w14:paraId="06776401" w14:textId="77777777" w:rsidR="002E298A" w:rsidRPr="00D327DE" w:rsidRDefault="002E298A" w:rsidP="00272A50">
      <w:pPr>
        <w:rPr>
          <w:rFonts w:ascii="Arial" w:hAnsi="Arial" w:cs="Arial"/>
          <w:lang w:val="en-US"/>
        </w:rPr>
      </w:pPr>
    </w:p>
    <w:p w14:paraId="4D1C5AB8" w14:textId="77777777" w:rsidR="00CC6B86" w:rsidRPr="00D27132" w:rsidRDefault="00CC6B86" w:rsidP="00CC6B86">
      <w:pPr>
        <w:pStyle w:val="PL"/>
      </w:pPr>
      <w:r w:rsidRPr="00D327DE">
        <w:rPr>
          <w:highlight w:val="cyan"/>
        </w:rPr>
        <w:t>MeasResult2NR</w:t>
      </w:r>
      <w:r w:rsidRPr="00D27132">
        <w:t xml:space="preserve"> ::=                   SEQUENCE {</w:t>
      </w:r>
    </w:p>
    <w:p w14:paraId="53D13529" w14:textId="77777777" w:rsidR="00CC6B86" w:rsidRPr="00D27132" w:rsidRDefault="00CC6B86" w:rsidP="00CC6B86">
      <w:pPr>
        <w:pStyle w:val="PL"/>
      </w:pPr>
      <w:r w:rsidRPr="00D27132">
        <w:t xml:space="preserve">    ssbFrequency                        ARFCN-ValueNR                           OPTIONAL,</w:t>
      </w:r>
    </w:p>
    <w:p w14:paraId="1BF14A73" w14:textId="77777777" w:rsidR="00CC6B86" w:rsidRPr="00D27132" w:rsidRDefault="00CC6B86" w:rsidP="00CC6B86">
      <w:pPr>
        <w:pStyle w:val="PL"/>
      </w:pPr>
      <w:r w:rsidRPr="00D27132">
        <w:t xml:space="preserve">    refFreqCSI-RS                       ARFCN-ValueNR                           OPTIONAL,</w:t>
      </w:r>
    </w:p>
    <w:p w14:paraId="12C1EE7A" w14:textId="77777777" w:rsidR="00CC6B86" w:rsidRPr="00D27132" w:rsidRDefault="00CC6B86" w:rsidP="00CC6B86">
      <w:pPr>
        <w:pStyle w:val="PL"/>
      </w:pPr>
      <w:r w:rsidRPr="00D27132">
        <w:t xml:space="preserve">    </w:t>
      </w:r>
      <w:r w:rsidRPr="00D327DE">
        <w:rPr>
          <w:highlight w:val="darkMagenta"/>
        </w:rPr>
        <w:t>measResultServingCell</w:t>
      </w:r>
      <w:r w:rsidRPr="00D27132">
        <w:t xml:space="preserve">               MeasResultNR                            OPTIONAL,</w:t>
      </w:r>
    </w:p>
    <w:p w14:paraId="34E689D9" w14:textId="77777777" w:rsidR="00CC6B86" w:rsidRPr="00D27132" w:rsidRDefault="00CC6B86" w:rsidP="00CC6B86">
      <w:pPr>
        <w:pStyle w:val="PL"/>
      </w:pPr>
      <w:r w:rsidRPr="00D27132">
        <w:t xml:space="preserve">    </w:t>
      </w:r>
      <w:r w:rsidRPr="00D327DE">
        <w:rPr>
          <w:highlight w:val="darkYellow"/>
        </w:rPr>
        <w:t>measResultNeighCellListNR</w:t>
      </w:r>
      <w:r w:rsidRPr="00D27132">
        <w:t xml:space="preserve">           MeasResultListNR                        OPTIONAL,</w:t>
      </w:r>
    </w:p>
    <w:p w14:paraId="0B432745" w14:textId="77777777" w:rsidR="00CC6B86" w:rsidRPr="00D27132" w:rsidRDefault="00CC6B86" w:rsidP="00CC6B86">
      <w:pPr>
        <w:pStyle w:val="PL"/>
      </w:pPr>
      <w:r w:rsidRPr="00D27132">
        <w:t xml:space="preserve">    ...</w:t>
      </w:r>
    </w:p>
    <w:p w14:paraId="2A4648F3" w14:textId="77777777" w:rsidR="00CC6B86" w:rsidRPr="00D27132" w:rsidRDefault="00CC6B86" w:rsidP="00CC6B86">
      <w:pPr>
        <w:pStyle w:val="PL"/>
      </w:pPr>
      <w:r w:rsidRPr="00D27132">
        <w:t>}</w:t>
      </w:r>
    </w:p>
    <w:p w14:paraId="1317397E" w14:textId="77777777" w:rsidR="009C5D7E" w:rsidRPr="00D327DE" w:rsidRDefault="009C5D7E" w:rsidP="00272A50">
      <w:pPr>
        <w:rPr>
          <w:rFonts w:ascii="Arial" w:hAnsi="Arial" w:cs="Arial"/>
          <w:lang w:val="en-US"/>
        </w:rPr>
      </w:pPr>
    </w:p>
    <w:p w14:paraId="2D351D67" w14:textId="184416F8" w:rsidR="004F1793" w:rsidRPr="00D327DE" w:rsidRDefault="004F1793" w:rsidP="00272A50">
      <w:pPr>
        <w:rPr>
          <w:rFonts w:ascii="Arial" w:hAnsi="Arial" w:cs="Arial"/>
          <w:lang w:val="en-US"/>
        </w:rPr>
      </w:pPr>
      <w:r w:rsidRPr="00D327DE">
        <w:rPr>
          <w:rFonts w:ascii="Arial" w:hAnsi="Arial" w:cs="Arial"/>
          <w:lang w:val="en-US"/>
        </w:rPr>
        <w:t xml:space="preserve">Based on the above shown ASN.1 contents, the SN will receive the </w:t>
      </w:r>
      <w:r w:rsidR="00FB53CC" w:rsidRPr="00D327DE">
        <w:rPr>
          <w:rFonts w:ascii="Arial" w:hAnsi="Arial" w:cs="Arial"/>
          <w:lang w:val="en-US"/>
        </w:rPr>
        <w:t xml:space="preserve">failureType and SN will also </w:t>
      </w:r>
      <w:r w:rsidR="008F5A66" w:rsidRPr="00D327DE">
        <w:rPr>
          <w:rFonts w:ascii="Arial" w:hAnsi="Arial" w:cs="Arial"/>
          <w:lang w:val="en-US"/>
        </w:rPr>
        <w:t xml:space="preserve">receive the </w:t>
      </w:r>
      <w:r w:rsidR="00E72AA9" w:rsidRPr="00D327DE">
        <w:rPr>
          <w:rFonts w:ascii="Arial" w:hAnsi="Arial" w:cs="Arial"/>
          <w:lang w:val="en-US"/>
        </w:rPr>
        <w:t>measurements of serving and neighbor cells as configured by the SN.</w:t>
      </w:r>
    </w:p>
    <w:p w14:paraId="5A89D2CE" w14:textId="77777777" w:rsidR="00EE7B82" w:rsidRPr="00D327DE" w:rsidRDefault="007E75F7" w:rsidP="007E75F7">
      <w:pPr>
        <w:rPr>
          <w:rFonts w:ascii="Arial" w:hAnsi="Arial" w:cs="Arial"/>
          <w:lang w:val="en-US"/>
        </w:rPr>
      </w:pPr>
      <w:r w:rsidRPr="00D327DE">
        <w:rPr>
          <w:rFonts w:ascii="Arial" w:hAnsi="Arial" w:cs="Arial"/>
          <w:lang w:val="en-US"/>
        </w:rPr>
        <w:t xml:space="preserve">If the </w:t>
      </w:r>
      <w:r w:rsidRPr="00D327DE">
        <w:rPr>
          <w:rFonts w:ascii="Arial" w:hAnsi="Arial" w:cs="Arial"/>
          <w:i/>
          <w:lang w:val="en-US"/>
        </w:rPr>
        <w:t>failureType</w:t>
      </w:r>
      <w:r w:rsidRPr="00D327DE">
        <w:rPr>
          <w:rFonts w:ascii="Arial" w:hAnsi="Arial" w:cs="Arial"/>
          <w:lang w:val="en-US"/>
        </w:rPr>
        <w:t xml:space="preserve"> is set to ’</w:t>
      </w:r>
      <w:r w:rsidRPr="00544491">
        <w:rPr>
          <w:rFonts w:eastAsia="Malgun Gothic"/>
        </w:rPr>
        <w:t xml:space="preserve"> synchReconfigFailureSCG</w:t>
      </w:r>
      <w:r w:rsidRPr="00D327DE">
        <w:rPr>
          <w:rFonts w:ascii="Arial" w:hAnsi="Arial" w:cs="Arial"/>
          <w:lang w:val="en-US"/>
        </w:rPr>
        <w:t xml:space="preserve">’, then the UE has declared failure while performing a </w:t>
      </w:r>
      <w:r w:rsidRPr="00D327DE">
        <w:rPr>
          <w:rFonts w:ascii="Arial" w:hAnsi="Arial" w:cs="Arial"/>
          <w:i/>
          <w:lang w:val="en-US"/>
        </w:rPr>
        <w:t>reconfigurationWithSync</w:t>
      </w:r>
      <w:r w:rsidRPr="00D327DE">
        <w:rPr>
          <w:rFonts w:ascii="Arial" w:hAnsi="Arial" w:cs="Arial"/>
          <w:lang w:val="en-US"/>
        </w:rPr>
        <w:t xml:space="preserve"> procedure towards the target PSCell. By knowing this information, the SN would be able to </w:t>
      </w:r>
      <w:r w:rsidR="00E834BC" w:rsidRPr="00D327DE">
        <w:rPr>
          <w:rFonts w:ascii="Arial" w:hAnsi="Arial" w:cs="Arial"/>
          <w:lang w:val="en-US"/>
        </w:rPr>
        <w:t>categorize</w:t>
      </w:r>
      <w:r w:rsidRPr="00D327DE">
        <w:rPr>
          <w:rFonts w:ascii="Arial" w:hAnsi="Arial" w:cs="Arial"/>
          <w:lang w:val="en-US"/>
        </w:rPr>
        <w:t xml:space="preserve"> the PSCell change </w:t>
      </w:r>
      <w:r w:rsidR="00EE7B82" w:rsidRPr="00D327DE">
        <w:rPr>
          <w:rFonts w:ascii="Arial" w:hAnsi="Arial" w:cs="Arial"/>
          <w:lang w:val="en-US"/>
        </w:rPr>
        <w:t xml:space="preserve">as </w:t>
      </w:r>
      <w:r w:rsidRPr="00D327DE">
        <w:rPr>
          <w:rFonts w:ascii="Arial" w:hAnsi="Arial" w:cs="Arial"/>
          <w:lang w:val="en-US"/>
        </w:rPr>
        <w:t>a too early PSCell change.</w:t>
      </w:r>
      <w:r w:rsidR="00EE7B82" w:rsidRPr="00D327DE">
        <w:rPr>
          <w:rFonts w:ascii="Arial" w:hAnsi="Arial" w:cs="Arial"/>
          <w:lang w:val="en-US"/>
        </w:rPr>
        <w:t xml:space="preserve"> </w:t>
      </w:r>
    </w:p>
    <w:p w14:paraId="5E8035EB" w14:textId="77777777" w:rsidR="00C14F71" w:rsidRPr="00D327DE" w:rsidRDefault="008862A7" w:rsidP="008862A7">
      <w:pPr>
        <w:rPr>
          <w:rFonts w:ascii="Arial" w:hAnsi="Arial" w:cs="Arial"/>
          <w:lang w:val="en-US"/>
        </w:rPr>
      </w:pPr>
      <w:r w:rsidRPr="00D327DE">
        <w:rPr>
          <w:rFonts w:ascii="Arial" w:hAnsi="Arial" w:cs="Arial"/>
          <w:lang w:val="en-US"/>
        </w:rPr>
        <w:t xml:space="preserve">If the </w:t>
      </w:r>
      <w:r w:rsidRPr="00D327DE">
        <w:rPr>
          <w:rFonts w:ascii="Arial" w:hAnsi="Arial" w:cs="Arial"/>
          <w:i/>
          <w:lang w:val="en-US"/>
        </w:rPr>
        <w:t>failureType</w:t>
      </w:r>
      <w:r w:rsidRPr="00D327DE">
        <w:rPr>
          <w:rFonts w:ascii="Arial" w:hAnsi="Arial" w:cs="Arial"/>
          <w:lang w:val="en-US"/>
        </w:rPr>
        <w:t xml:space="preserve"> is set to </w:t>
      </w:r>
      <w:r w:rsidR="00227F39" w:rsidRPr="00D27132">
        <w:rPr>
          <w:rFonts w:eastAsia="Malgun Gothic"/>
        </w:rPr>
        <w:t>t31</w:t>
      </w:r>
      <w:r w:rsidR="00227F39" w:rsidRPr="00D27132">
        <w:rPr>
          <w:rFonts w:eastAsia="MS Mincho"/>
        </w:rPr>
        <w:t>0</w:t>
      </w:r>
      <w:r w:rsidR="00227F39" w:rsidRPr="00D27132">
        <w:rPr>
          <w:rFonts w:eastAsia="Malgun Gothic"/>
        </w:rPr>
        <w:t>-Expiry</w:t>
      </w:r>
      <w:r w:rsidR="00227F39" w:rsidRPr="00D327DE">
        <w:rPr>
          <w:rFonts w:ascii="Arial" w:hAnsi="Arial" w:cs="Arial"/>
          <w:lang w:val="en-US"/>
        </w:rPr>
        <w:t xml:space="preserve"> or </w:t>
      </w:r>
      <w:r w:rsidR="00227F39" w:rsidRPr="00D27132">
        <w:rPr>
          <w:rFonts w:eastAsia="Malgun Gothic"/>
        </w:rPr>
        <w:t>beamFailureRecoveryFailure</w:t>
      </w:r>
      <w:r w:rsidR="00227F39" w:rsidRPr="00D327DE">
        <w:rPr>
          <w:rFonts w:ascii="Arial" w:hAnsi="Arial" w:cs="Arial"/>
          <w:lang w:val="en-US"/>
        </w:rPr>
        <w:t xml:space="preserve"> or </w:t>
      </w:r>
      <w:r w:rsidR="00227F39" w:rsidRPr="00D27132">
        <w:t>t312-Expiry</w:t>
      </w:r>
      <w:r w:rsidR="00227F39" w:rsidRPr="00D327DE">
        <w:rPr>
          <w:rFonts w:ascii="Arial" w:hAnsi="Arial" w:cs="Arial"/>
          <w:lang w:val="en-US"/>
        </w:rPr>
        <w:t xml:space="preserve"> etc.</w:t>
      </w:r>
      <w:r w:rsidRPr="00D327DE">
        <w:rPr>
          <w:rFonts w:ascii="Arial" w:hAnsi="Arial" w:cs="Arial"/>
          <w:lang w:val="en-US"/>
        </w:rPr>
        <w:t xml:space="preserve">, </w:t>
      </w:r>
      <w:r w:rsidR="00AE5070" w:rsidRPr="00D327DE">
        <w:rPr>
          <w:rFonts w:ascii="Arial" w:hAnsi="Arial" w:cs="Arial"/>
          <w:lang w:val="en-US"/>
        </w:rPr>
        <w:t xml:space="preserve">and if the </w:t>
      </w:r>
      <w:r w:rsidR="004E5F4D" w:rsidRPr="00D327DE">
        <w:rPr>
          <w:rFonts w:ascii="Arial" w:hAnsi="Arial" w:cs="Arial"/>
          <w:lang w:val="en-US"/>
        </w:rPr>
        <w:t>target PSCell had not received the UE yet, then it is very clear that the failure was declared in the source PSCell</w:t>
      </w:r>
      <w:r w:rsidRPr="00D327DE">
        <w:rPr>
          <w:rFonts w:ascii="Arial" w:hAnsi="Arial" w:cs="Arial"/>
          <w:lang w:val="en-US"/>
        </w:rPr>
        <w:t>.</w:t>
      </w:r>
      <w:r w:rsidR="004E5F4D" w:rsidRPr="00D327DE">
        <w:rPr>
          <w:rFonts w:ascii="Arial" w:hAnsi="Arial" w:cs="Arial"/>
          <w:lang w:val="en-US"/>
        </w:rPr>
        <w:t xml:space="preserve"> Based on </w:t>
      </w:r>
      <w:r w:rsidR="00C14F71" w:rsidRPr="00D327DE">
        <w:rPr>
          <w:rFonts w:ascii="Arial" w:hAnsi="Arial" w:cs="Arial"/>
          <w:lang w:val="en-US"/>
        </w:rPr>
        <w:t>this, the SN can categorize this as a too late PSCell change since the failure was declared at the source cell.</w:t>
      </w:r>
    </w:p>
    <w:p w14:paraId="57B894FE" w14:textId="1A741429" w:rsidR="0051424E" w:rsidRPr="00D327DE" w:rsidRDefault="0023333F" w:rsidP="008862A7">
      <w:pPr>
        <w:rPr>
          <w:rFonts w:ascii="Arial" w:hAnsi="Arial" w:cs="Arial"/>
          <w:lang w:val="en-US"/>
        </w:rPr>
      </w:pPr>
      <w:r w:rsidRPr="00D327DE">
        <w:rPr>
          <w:rFonts w:ascii="Arial" w:hAnsi="Arial" w:cs="Arial"/>
          <w:lang w:val="en-US"/>
        </w:rPr>
        <w:t xml:space="preserve">If the </w:t>
      </w:r>
      <w:r w:rsidRPr="00D327DE">
        <w:rPr>
          <w:rFonts w:ascii="Arial" w:hAnsi="Arial" w:cs="Arial"/>
          <w:i/>
          <w:lang w:val="en-US"/>
        </w:rPr>
        <w:t>failureType</w:t>
      </w:r>
      <w:r w:rsidRPr="00D327DE">
        <w:rPr>
          <w:rFonts w:ascii="Arial" w:hAnsi="Arial" w:cs="Arial"/>
          <w:lang w:val="en-US"/>
        </w:rPr>
        <w:t xml:space="preserve"> is set to </w:t>
      </w:r>
      <w:r w:rsidR="00A57A38">
        <w:rPr>
          <w:rFonts w:eastAsia="Malgun Gothic"/>
        </w:rPr>
        <w:t>randomAccessProblem</w:t>
      </w:r>
      <w:r w:rsidRPr="00D327DE">
        <w:rPr>
          <w:rFonts w:ascii="Arial" w:hAnsi="Arial" w:cs="Arial"/>
          <w:lang w:val="en-US"/>
        </w:rPr>
        <w:t xml:space="preserve"> and if the target PSCell had not received the UE yet, then</w:t>
      </w:r>
      <w:r w:rsidR="005326FD" w:rsidRPr="00D327DE">
        <w:rPr>
          <w:rFonts w:ascii="Arial" w:hAnsi="Arial" w:cs="Arial"/>
          <w:lang w:val="en-US"/>
        </w:rPr>
        <w:t xml:space="preserve"> the </w:t>
      </w:r>
      <w:r w:rsidR="003A2B5D" w:rsidRPr="00D327DE">
        <w:rPr>
          <w:rFonts w:ascii="Arial" w:hAnsi="Arial" w:cs="Arial"/>
          <w:lang w:val="en-US"/>
        </w:rPr>
        <w:t xml:space="preserve">SN might not be able to </w:t>
      </w:r>
      <w:r w:rsidR="00E9246F" w:rsidRPr="00D327DE">
        <w:rPr>
          <w:rFonts w:ascii="Arial" w:hAnsi="Arial" w:cs="Arial"/>
          <w:lang w:val="en-US"/>
        </w:rPr>
        <w:t xml:space="preserve">identify whether the failure occured </w:t>
      </w:r>
      <w:r w:rsidR="00115325" w:rsidRPr="00D327DE">
        <w:rPr>
          <w:rFonts w:ascii="Arial" w:hAnsi="Arial" w:cs="Arial"/>
          <w:lang w:val="en-US"/>
        </w:rPr>
        <w:t xml:space="preserve">while performing the </w:t>
      </w:r>
      <w:r w:rsidR="00F1787F" w:rsidRPr="00D327DE">
        <w:rPr>
          <w:rFonts w:ascii="Arial" w:hAnsi="Arial" w:cs="Arial"/>
          <w:lang w:val="en-US"/>
        </w:rPr>
        <w:t xml:space="preserve">random access </w:t>
      </w:r>
      <w:r w:rsidR="004A2721" w:rsidRPr="00D327DE">
        <w:rPr>
          <w:rFonts w:ascii="Arial" w:hAnsi="Arial" w:cs="Arial"/>
          <w:lang w:val="en-US"/>
        </w:rPr>
        <w:t>towards th</w:t>
      </w:r>
      <w:r w:rsidR="004B0BE9" w:rsidRPr="00D327DE">
        <w:rPr>
          <w:rFonts w:ascii="Arial" w:hAnsi="Arial" w:cs="Arial"/>
          <w:lang w:val="en-US"/>
        </w:rPr>
        <w:t>e</w:t>
      </w:r>
      <w:r w:rsidR="004A2721" w:rsidRPr="00D327DE">
        <w:rPr>
          <w:rFonts w:ascii="Arial" w:hAnsi="Arial" w:cs="Arial"/>
          <w:lang w:val="en-US"/>
        </w:rPr>
        <w:t xml:space="preserve"> source PSCell or towards the target PSCell</w:t>
      </w:r>
      <w:r w:rsidRPr="00D327DE">
        <w:rPr>
          <w:rFonts w:ascii="Arial" w:hAnsi="Arial" w:cs="Arial"/>
          <w:lang w:val="en-US"/>
        </w:rPr>
        <w:t>.</w:t>
      </w:r>
      <w:r w:rsidR="00C32799" w:rsidRPr="00D327DE">
        <w:rPr>
          <w:rFonts w:ascii="Arial" w:hAnsi="Arial" w:cs="Arial"/>
          <w:lang w:val="en-US"/>
        </w:rPr>
        <w:t xml:space="preserve"> </w:t>
      </w:r>
      <w:r w:rsidR="005763EA" w:rsidRPr="00D327DE">
        <w:rPr>
          <w:rFonts w:ascii="Arial" w:hAnsi="Arial" w:cs="Arial"/>
          <w:lang w:val="en-US"/>
        </w:rPr>
        <w:t xml:space="preserve">However, there are </w:t>
      </w:r>
      <w:r w:rsidR="00930DF0" w:rsidRPr="00D327DE">
        <w:rPr>
          <w:rFonts w:ascii="Arial" w:hAnsi="Arial" w:cs="Arial"/>
          <w:lang w:val="en-US"/>
        </w:rPr>
        <w:t>additional information available in the serving cell measurements.</w:t>
      </w:r>
      <w:r w:rsidR="00997004" w:rsidRPr="00D327DE">
        <w:rPr>
          <w:rFonts w:ascii="Arial" w:hAnsi="Arial" w:cs="Arial"/>
          <w:lang w:val="en-US"/>
        </w:rPr>
        <w:t xml:space="preserve"> It is to be noted that the </w:t>
      </w:r>
      <w:r w:rsidR="00997004" w:rsidRPr="00D327DE">
        <w:rPr>
          <w:rFonts w:ascii="Arial" w:hAnsi="Arial" w:cs="Arial"/>
          <w:highlight w:val="darkMagenta"/>
          <w:lang w:val="en-US"/>
        </w:rPr>
        <w:t>serving cell measurements</w:t>
      </w:r>
      <w:r w:rsidR="00997004" w:rsidRPr="00D327DE">
        <w:rPr>
          <w:rFonts w:ascii="Arial" w:hAnsi="Arial" w:cs="Arial"/>
          <w:lang w:val="en-US"/>
        </w:rPr>
        <w:t xml:space="preserve"> are included in a different IE compared to the </w:t>
      </w:r>
      <w:r w:rsidR="00997004" w:rsidRPr="00D327DE">
        <w:rPr>
          <w:rFonts w:ascii="Arial" w:hAnsi="Arial" w:cs="Arial"/>
          <w:highlight w:val="darkYellow"/>
          <w:lang w:val="en-US"/>
        </w:rPr>
        <w:t>neighbor cell measurements</w:t>
      </w:r>
      <w:r w:rsidR="00997004" w:rsidRPr="00D327DE">
        <w:rPr>
          <w:rFonts w:ascii="Arial" w:hAnsi="Arial" w:cs="Arial"/>
          <w:lang w:val="en-US"/>
        </w:rPr>
        <w:t>.</w:t>
      </w:r>
      <w:r w:rsidR="00930DF0" w:rsidRPr="00D327DE">
        <w:rPr>
          <w:rFonts w:ascii="Arial" w:hAnsi="Arial" w:cs="Arial"/>
          <w:lang w:val="en-US"/>
        </w:rPr>
        <w:t xml:space="preserve"> For example, </w:t>
      </w:r>
      <w:r w:rsidR="00B775C4" w:rsidRPr="00D327DE">
        <w:rPr>
          <w:rFonts w:ascii="Arial" w:hAnsi="Arial" w:cs="Arial"/>
          <w:lang w:val="en-US"/>
        </w:rPr>
        <w:t xml:space="preserve">if the UE had included the source PSCell as a serving cell, then the </w:t>
      </w:r>
      <w:r w:rsidR="00CA0450" w:rsidRPr="00D327DE">
        <w:rPr>
          <w:rFonts w:ascii="Arial" w:hAnsi="Arial" w:cs="Arial"/>
          <w:lang w:val="en-US"/>
        </w:rPr>
        <w:t>SN can interpret that the UE must have declared failure while performing RA procedure in the source PSCell itself. Whereas, if the UE had included the target PSCell as a serving cell, then the SN can interpret that the UE must have declared failure while performing RA procedure in the target cell.</w:t>
      </w:r>
    </w:p>
    <w:p w14:paraId="7258B110" w14:textId="1F0669CD" w:rsidR="00272A50" w:rsidRDefault="00C42A7F" w:rsidP="00272A50">
      <w:pPr>
        <w:pStyle w:val="Observation"/>
        <w:tabs>
          <w:tab w:val="clear" w:pos="360"/>
        </w:tabs>
        <w:rPr>
          <w:lang w:eastAsia="zh-CN"/>
        </w:rPr>
      </w:pPr>
      <w:bookmarkStart w:id="13" w:name="_Toc95769806"/>
      <w:r>
        <w:rPr>
          <w:lang w:eastAsia="zh-CN"/>
        </w:rPr>
        <w:t xml:space="preserve">When the failureType is set to </w:t>
      </w:r>
      <w:r>
        <w:rPr>
          <w:rFonts w:eastAsia="Malgun Gothic"/>
        </w:rPr>
        <w:t>randomAccessProblem</w:t>
      </w:r>
      <w:r w:rsidR="007648AA">
        <w:rPr>
          <w:rFonts w:eastAsia="Malgun Gothic"/>
        </w:rPr>
        <w:t xml:space="preserve">, the SN can use the </w:t>
      </w:r>
      <w:r w:rsidR="0024289A" w:rsidRPr="0024289A">
        <w:rPr>
          <w:rFonts w:eastAsia="Malgun Gothic"/>
        </w:rPr>
        <w:t>measResultSCG-Failure</w:t>
      </w:r>
      <w:r w:rsidR="0024289A">
        <w:rPr>
          <w:rFonts w:eastAsia="Malgun Gothic"/>
        </w:rPr>
        <w:t xml:space="preserve"> included in the SCGFailureInformation to deduce if the failure occurred while performing RA in the source PSCell </w:t>
      </w:r>
      <w:r>
        <w:rPr>
          <w:lang w:eastAsia="zh-CN"/>
        </w:rPr>
        <w:t xml:space="preserve"> </w:t>
      </w:r>
      <w:r w:rsidR="009134CB">
        <w:rPr>
          <w:lang w:eastAsia="zh-CN"/>
        </w:rPr>
        <w:t xml:space="preserve">or if </w:t>
      </w:r>
      <w:r w:rsidR="009134CB">
        <w:rPr>
          <w:rFonts w:eastAsia="Malgun Gothic"/>
        </w:rPr>
        <w:t xml:space="preserve">the failure occurred while performing RA in the target PSCell </w:t>
      </w:r>
      <w:r w:rsidR="009134CB">
        <w:rPr>
          <w:lang w:eastAsia="zh-CN"/>
        </w:rPr>
        <w:t xml:space="preserve"> </w:t>
      </w:r>
      <w:r w:rsidR="00272A50">
        <w:rPr>
          <w:lang w:eastAsia="zh-CN"/>
        </w:rPr>
        <w:t>.</w:t>
      </w:r>
      <w:bookmarkEnd w:id="13"/>
    </w:p>
    <w:p w14:paraId="043922DC" w14:textId="005A703B" w:rsidR="00997004" w:rsidRDefault="00997004" w:rsidP="00997004">
      <w:pPr>
        <w:pStyle w:val="Observation"/>
        <w:tabs>
          <w:tab w:val="clear" w:pos="360"/>
        </w:tabs>
        <w:rPr>
          <w:lang w:eastAsia="zh-CN"/>
        </w:rPr>
      </w:pPr>
      <w:bookmarkStart w:id="14" w:name="_Toc95769807"/>
      <w:r>
        <w:rPr>
          <w:lang w:eastAsia="zh-CN"/>
        </w:rPr>
        <w:t xml:space="preserve">Existing contents of </w:t>
      </w:r>
      <w:r w:rsidRPr="00544491">
        <w:rPr>
          <w:i/>
          <w:iCs/>
          <w:lang w:eastAsia="zh-CN"/>
        </w:rPr>
        <w:t>SCGFailureInformation</w:t>
      </w:r>
      <w:r>
        <w:rPr>
          <w:lang w:eastAsia="zh-CN"/>
        </w:rPr>
        <w:t xml:space="preserve"> are sufficient to perform MRO analysis at the time of declaring SCG failure during intra-SN PSCell change procedure involving SRB3</w:t>
      </w:r>
      <w:r w:rsidRPr="00D93AED">
        <w:rPr>
          <w:lang w:eastAsia="zh-CN"/>
        </w:rPr>
        <w:t>.</w:t>
      </w:r>
      <w:r>
        <w:rPr>
          <w:lang w:eastAsia="zh-CN"/>
        </w:rPr>
        <w:t xml:space="preserve"> All the required information is available at the SN and upon receiving the </w:t>
      </w:r>
      <w:r w:rsidRPr="00544491">
        <w:rPr>
          <w:i/>
          <w:iCs/>
          <w:lang w:eastAsia="zh-CN"/>
        </w:rPr>
        <w:t>SCGFailureInformation</w:t>
      </w:r>
      <w:r>
        <w:rPr>
          <w:lang w:eastAsia="zh-CN"/>
        </w:rPr>
        <w:t xml:space="preserve"> from the MN, the SN can realise whether this was a too early PSCell change or too late PSCell change.</w:t>
      </w:r>
      <w:bookmarkEnd w:id="14"/>
    </w:p>
    <w:p w14:paraId="1EFB100A" w14:textId="77777777" w:rsidR="00272A50" w:rsidRDefault="00272A50" w:rsidP="00272A50">
      <w:pPr>
        <w:pStyle w:val="Observation"/>
        <w:tabs>
          <w:tab w:val="clear" w:pos="360"/>
        </w:tabs>
        <w:rPr>
          <w:lang w:eastAsia="zh-CN"/>
        </w:rPr>
      </w:pPr>
      <w:bookmarkStart w:id="15" w:name="_Toc95769808"/>
      <w:r>
        <w:rPr>
          <w:lang w:eastAsia="zh-CN"/>
        </w:rPr>
        <w:t xml:space="preserve">If the MN receives the </w:t>
      </w:r>
      <w:r w:rsidRPr="00544491">
        <w:rPr>
          <w:i/>
          <w:iCs/>
          <w:lang w:eastAsia="zh-CN"/>
        </w:rPr>
        <w:t>SCGFailureInformation</w:t>
      </w:r>
      <w:r>
        <w:rPr>
          <w:lang w:eastAsia="zh-CN"/>
        </w:rPr>
        <w:t xml:space="preserve"> message from the UE while not involving any SN change procedure, then the MN can forward the </w:t>
      </w:r>
      <w:r w:rsidRPr="00544491">
        <w:rPr>
          <w:i/>
          <w:iCs/>
          <w:lang w:eastAsia="zh-CN"/>
        </w:rPr>
        <w:t>SCGFailureInformation</w:t>
      </w:r>
      <w:r>
        <w:rPr>
          <w:lang w:eastAsia="zh-CN"/>
        </w:rPr>
        <w:t xml:space="preserve"> message to the SN.</w:t>
      </w:r>
      <w:bookmarkEnd w:id="15"/>
    </w:p>
    <w:p w14:paraId="6295EDB5" w14:textId="77777777" w:rsidR="001717ED" w:rsidRDefault="001717ED" w:rsidP="00BC3B0F">
      <w:pPr>
        <w:spacing w:after="0"/>
        <w:rPr>
          <w:rFonts w:ascii="Arial" w:eastAsiaTheme="minorEastAsia" w:hAnsi="Arial" w:cs="Arial"/>
          <w:lang w:eastAsia="zh-CN"/>
        </w:rPr>
      </w:pPr>
    </w:p>
    <w:p w14:paraId="21EC1A9A" w14:textId="3359F7CD" w:rsidR="00CE5801" w:rsidRDefault="00CE5801" w:rsidP="00CE5801">
      <w:pPr>
        <w:spacing w:after="0"/>
        <w:rPr>
          <w:rFonts w:ascii="Arial" w:eastAsiaTheme="minorEastAsia" w:hAnsi="Arial" w:cs="Arial"/>
          <w:lang w:eastAsia="zh-CN"/>
        </w:rPr>
      </w:pPr>
      <w:r>
        <w:rPr>
          <w:rFonts w:ascii="Arial" w:eastAsiaTheme="minorEastAsia" w:hAnsi="Arial" w:cs="Arial"/>
          <w:lang w:eastAsia="zh-CN"/>
        </w:rPr>
        <w:t xml:space="preserve">Based on the above analysis of all SN/PSCell change procedures, it is clear that no additional </w:t>
      </w:r>
      <w:r w:rsidR="005422FC">
        <w:rPr>
          <w:rFonts w:ascii="Arial" w:eastAsiaTheme="minorEastAsia" w:hAnsi="Arial" w:cs="Arial"/>
          <w:lang w:eastAsia="zh-CN"/>
        </w:rPr>
        <w:t xml:space="preserve">cell identifier </w:t>
      </w:r>
      <w:r>
        <w:rPr>
          <w:rFonts w:ascii="Arial" w:eastAsiaTheme="minorEastAsia" w:hAnsi="Arial" w:cs="Arial"/>
          <w:lang w:eastAsia="zh-CN"/>
        </w:rPr>
        <w:t>information (failedPSCellID, sourcePSCellID) are required to perform the MRO analysis. This can be indicated to RAN3 so that they can use this information in their work.</w:t>
      </w:r>
    </w:p>
    <w:p w14:paraId="75825BFF" w14:textId="77777777" w:rsidR="00F12EAD" w:rsidRDefault="00F12EAD" w:rsidP="00CE5801">
      <w:pPr>
        <w:spacing w:after="0"/>
        <w:rPr>
          <w:rFonts w:ascii="Arial" w:eastAsiaTheme="minorEastAsia" w:hAnsi="Arial" w:cs="Arial"/>
          <w:lang w:eastAsia="zh-CN"/>
        </w:rPr>
      </w:pPr>
    </w:p>
    <w:p w14:paraId="4FE2CFB3" w14:textId="6B3B3FD5" w:rsidR="00C1200C" w:rsidRDefault="00F0635E" w:rsidP="00CE5801">
      <w:pPr>
        <w:spacing w:after="0"/>
        <w:rPr>
          <w:rFonts w:ascii="Arial" w:eastAsiaTheme="minorEastAsia" w:hAnsi="Arial" w:cs="Arial"/>
          <w:lang w:eastAsia="zh-CN"/>
        </w:rPr>
      </w:pPr>
      <w:r>
        <w:rPr>
          <w:rFonts w:ascii="Arial" w:eastAsiaTheme="minorEastAsia" w:hAnsi="Arial" w:cs="Arial"/>
          <w:lang w:eastAsia="zh-CN"/>
        </w:rPr>
        <w:t>Further</w:t>
      </w:r>
      <w:r w:rsidR="0095085F">
        <w:rPr>
          <w:rFonts w:ascii="Arial" w:eastAsiaTheme="minorEastAsia" w:hAnsi="Arial" w:cs="Arial"/>
          <w:lang w:eastAsia="zh-CN"/>
        </w:rPr>
        <w:t xml:space="preserve">, the network nodes need to maintain the UE history information related information. This information comprises of how long a UE has had a RRC connection in that cell. In Rel-17, the PSCell related UE history information has been introduced in RAN3. Based on this, a connected mode UE’s time of stay in each PSCell is recorded by the </w:t>
      </w:r>
      <w:r w:rsidR="00157B2E">
        <w:rPr>
          <w:rFonts w:ascii="Arial" w:eastAsiaTheme="minorEastAsia" w:hAnsi="Arial" w:cs="Arial"/>
          <w:lang w:eastAsia="zh-CN"/>
        </w:rPr>
        <w:t>SN.</w:t>
      </w:r>
      <w:r w:rsidR="0095085F">
        <w:rPr>
          <w:rFonts w:ascii="Arial" w:eastAsiaTheme="minorEastAsia" w:hAnsi="Arial" w:cs="Arial"/>
          <w:lang w:eastAsia="zh-CN"/>
        </w:rPr>
        <w:t xml:space="preserve"> </w:t>
      </w:r>
    </w:p>
    <w:p w14:paraId="4B8CCA2E" w14:textId="564BA89F" w:rsidR="00CE5801" w:rsidRDefault="00CE5801" w:rsidP="00BC3B0F">
      <w:pPr>
        <w:spacing w:after="0"/>
        <w:rPr>
          <w:rFonts w:ascii="Arial" w:eastAsiaTheme="minorEastAsia" w:hAnsi="Arial" w:cs="Arial"/>
          <w:lang w:eastAsia="zh-CN"/>
        </w:rPr>
      </w:pPr>
    </w:p>
    <w:p w14:paraId="566293F2" w14:textId="3B380149" w:rsidR="001717ED" w:rsidRDefault="00B014A8" w:rsidP="00BC3B0F">
      <w:pPr>
        <w:spacing w:after="0"/>
        <w:rPr>
          <w:rFonts w:ascii="Arial" w:eastAsiaTheme="minorEastAsia" w:hAnsi="Arial" w:cs="Arial"/>
          <w:lang w:eastAsia="zh-CN"/>
        </w:rPr>
      </w:pPr>
      <w:r>
        <w:rPr>
          <w:rFonts w:ascii="Arial" w:eastAsiaTheme="minorEastAsia" w:hAnsi="Arial" w:cs="Arial"/>
          <w:lang w:eastAsia="zh-CN"/>
        </w:rPr>
        <w:t>Based on the above analysis of all SN/PSCell change procedures, it is clear that no additional information (failedPSCellID, sourcePSCellID and timeSCGFailure) are required to perform the MRO analysis.</w:t>
      </w:r>
      <w:r w:rsidR="00B5257D">
        <w:rPr>
          <w:rFonts w:ascii="Arial" w:eastAsiaTheme="minorEastAsia" w:hAnsi="Arial" w:cs="Arial"/>
          <w:lang w:eastAsia="zh-CN"/>
        </w:rPr>
        <w:t xml:space="preserve"> This can be indicated to the RAN3 </w:t>
      </w:r>
      <w:r w:rsidR="00DE161B">
        <w:rPr>
          <w:rFonts w:ascii="Arial" w:eastAsiaTheme="minorEastAsia" w:hAnsi="Arial" w:cs="Arial"/>
          <w:lang w:eastAsia="zh-CN"/>
        </w:rPr>
        <w:t>so that they can use this information in their work.</w:t>
      </w:r>
      <w:r w:rsidR="00052187">
        <w:rPr>
          <w:rFonts w:ascii="Arial" w:eastAsiaTheme="minorEastAsia" w:hAnsi="Arial" w:cs="Arial"/>
          <w:lang w:eastAsia="zh-CN"/>
        </w:rPr>
        <w:t xml:space="preserve"> Thus, a SN needs to collect the time </w:t>
      </w:r>
      <w:r w:rsidR="00A40BBD">
        <w:rPr>
          <w:rFonts w:ascii="Arial" w:eastAsiaTheme="minorEastAsia" w:hAnsi="Arial" w:cs="Arial"/>
          <w:lang w:eastAsia="zh-CN"/>
        </w:rPr>
        <w:t>of stay of the</w:t>
      </w:r>
      <w:r w:rsidR="00052187">
        <w:rPr>
          <w:rFonts w:ascii="Arial" w:eastAsiaTheme="minorEastAsia" w:hAnsi="Arial" w:cs="Arial"/>
          <w:lang w:eastAsia="zh-CN"/>
        </w:rPr>
        <w:t xml:space="preserve"> UE</w:t>
      </w:r>
      <w:r w:rsidR="00A40BBD">
        <w:rPr>
          <w:rFonts w:ascii="Arial" w:eastAsiaTheme="minorEastAsia" w:hAnsi="Arial" w:cs="Arial"/>
          <w:lang w:eastAsia="zh-CN"/>
        </w:rPr>
        <w:t>.</w:t>
      </w:r>
      <w:r w:rsidR="00052187">
        <w:rPr>
          <w:rFonts w:ascii="Arial" w:eastAsiaTheme="minorEastAsia" w:hAnsi="Arial" w:cs="Arial"/>
          <w:lang w:eastAsia="zh-CN"/>
        </w:rPr>
        <w:t xml:space="preserve"> </w:t>
      </w:r>
      <w:r w:rsidR="00A40BBD">
        <w:rPr>
          <w:rFonts w:ascii="Arial" w:eastAsiaTheme="minorEastAsia" w:hAnsi="Arial" w:cs="Arial"/>
          <w:lang w:eastAsia="zh-CN"/>
        </w:rPr>
        <w:t xml:space="preserve">Thus, when a PSCell change is completed the target SN starts a timer and this timer is stopped either upon completing the next PSCell change or at the </w:t>
      </w:r>
      <w:r w:rsidR="00B22FB7">
        <w:rPr>
          <w:rFonts w:ascii="Arial" w:eastAsiaTheme="minorEastAsia" w:hAnsi="Arial" w:cs="Arial"/>
          <w:lang w:eastAsia="zh-CN"/>
        </w:rPr>
        <w:t>reception of SCGFailureInformation. This value then represents ‘timeSCGFail</w:t>
      </w:r>
      <w:r w:rsidR="000507B0">
        <w:rPr>
          <w:rFonts w:ascii="Arial" w:eastAsiaTheme="minorEastAsia" w:hAnsi="Arial" w:cs="Arial"/>
          <w:lang w:eastAsia="zh-CN"/>
        </w:rPr>
        <w:t>u</w:t>
      </w:r>
      <w:r w:rsidR="00B22FB7">
        <w:rPr>
          <w:rFonts w:ascii="Arial" w:eastAsiaTheme="minorEastAsia" w:hAnsi="Arial" w:cs="Arial"/>
          <w:lang w:eastAsia="zh-CN"/>
        </w:rPr>
        <w:t>re’.</w:t>
      </w:r>
    </w:p>
    <w:p w14:paraId="072895FE" w14:textId="77777777" w:rsidR="00B22FB7" w:rsidRDefault="00B22FB7" w:rsidP="00BC3B0F">
      <w:pPr>
        <w:spacing w:after="0"/>
        <w:rPr>
          <w:rFonts w:ascii="Arial" w:eastAsiaTheme="minorEastAsia" w:hAnsi="Arial" w:cs="Arial"/>
          <w:lang w:eastAsia="zh-CN"/>
        </w:rPr>
      </w:pPr>
    </w:p>
    <w:p w14:paraId="5C3A42AE" w14:textId="31E193F7" w:rsidR="00B014A8" w:rsidRPr="00E230F6" w:rsidRDefault="00B22FB7" w:rsidP="00E230F6">
      <w:pPr>
        <w:pStyle w:val="Observation"/>
        <w:tabs>
          <w:tab w:val="clear" w:pos="360"/>
        </w:tabs>
        <w:rPr>
          <w:lang w:eastAsia="zh-CN"/>
        </w:rPr>
      </w:pPr>
      <w:bookmarkStart w:id="16" w:name="_Toc95769809"/>
      <w:r>
        <w:rPr>
          <w:rFonts w:eastAsiaTheme="minorEastAsia" w:cs="Arial"/>
          <w:lang w:eastAsia="zh-CN"/>
        </w:rPr>
        <w:t>timeSCGFail</w:t>
      </w:r>
      <w:r w:rsidR="00151649">
        <w:rPr>
          <w:rFonts w:eastAsiaTheme="minorEastAsia" w:cs="Arial"/>
          <w:lang w:eastAsia="zh-CN"/>
        </w:rPr>
        <w:t>u</w:t>
      </w:r>
      <w:r>
        <w:rPr>
          <w:rFonts w:eastAsiaTheme="minorEastAsia" w:cs="Arial"/>
          <w:lang w:eastAsia="zh-CN"/>
        </w:rPr>
        <w:t xml:space="preserve">re is nothing but the time </w:t>
      </w:r>
      <w:r w:rsidR="00D2148E">
        <w:rPr>
          <w:rFonts w:eastAsiaTheme="minorEastAsia" w:cs="Arial"/>
          <w:lang w:eastAsia="zh-CN"/>
        </w:rPr>
        <w:t>of stay of a UE in a PSCell as recorded in the PSCell UHI (UE history information) as standardized by RAN3 wherein the time of stay related timer is started at the time of UE entering the PSCell and the timer is stopped at the time of reception of SCGFailureInformation that is forwarded by the MN</w:t>
      </w:r>
      <w:r>
        <w:rPr>
          <w:lang w:eastAsia="zh-CN"/>
        </w:rPr>
        <w:t>.</w:t>
      </w:r>
      <w:bookmarkEnd w:id="16"/>
    </w:p>
    <w:p w14:paraId="28D9F486" w14:textId="21314F33" w:rsidR="00E230F6" w:rsidRDefault="00E230F6" w:rsidP="00E230F6">
      <w:pPr>
        <w:spacing w:after="0"/>
        <w:rPr>
          <w:rFonts w:ascii="Arial" w:eastAsiaTheme="minorEastAsia" w:hAnsi="Arial" w:cs="Arial"/>
          <w:lang w:eastAsia="zh-CN"/>
        </w:rPr>
      </w:pPr>
      <w:r>
        <w:rPr>
          <w:rFonts w:ascii="Arial" w:eastAsiaTheme="minorEastAsia" w:hAnsi="Arial" w:cs="Arial"/>
          <w:lang w:eastAsia="zh-CN"/>
        </w:rPr>
        <w:t>Based on the above analysis of all SN/PSCell change procedures, it is clear that timeSCGFailure can be derived by the network node on its own. This can be indicated to the RAN3 so that they can use this information in their work.</w:t>
      </w:r>
    </w:p>
    <w:p w14:paraId="3187266D" w14:textId="77777777" w:rsidR="00E230F6" w:rsidRDefault="00E230F6" w:rsidP="00BC3B0F">
      <w:pPr>
        <w:spacing w:after="0"/>
        <w:rPr>
          <w:rFonts w:ascii="Arial" w:eastAsiaTheme="minorEastAsia" w:hAnsi="Arial" w:cs="Arial"/>
          <w:lang w:eastAsia="zh-CN"/>
        </w:rPr>
      </w:pPr>
    </w:p>
    <w:p w14:paraId="64ED77C0" w14:textId="25C3F44A" w:rsidR="00B5257D" w:rsidRPr="00422BC5" w:rsidRDefault="00DE161B" w:rsidP="00B5257D">
      <w:pPr>
        <w:pStyle w:val="Proposal"/>
        <w:rPr>
          <w:lang w:val="en-US"/>
        </w:rPr>
      </w:pPr>
      <w:bookmarkStart w:id="17" w:name="_Toc95769811"/>
      <w:r>
        <w:t xml:space="preserve">RAN2 to send an LS to RAN3 to indicate that </w:t>
      </w:r>
      <w:r>
        <w:rPr>
          <w:rFonts w:eastAsiaTheme="minorEastAsia" w:cs="Arial"/>
        </w:rPr>
        <w:t>failedPSCellID, sourcePSCellID and timeSCGFailure</w:t>
      </w:r>
      <w:r w:rsidR="008E3E8F">
        <w:rPr>
          <w:rFonts w:eastAsiaTheme="minorEastAsia" w:cs="Arial"/>
        </w:rPr>
        <w:t xml:space="preserve"> will not be introduced in SCGFailureInformation message</w:t>
      </w:r>
      <w:r w:rsidR="00B5257D">
        <w:rPr>
          <w:rFonts w:cs="Arial"/>
          <w:lang w:val="en-US"/>
        </w:rPr>
        <w:t>.</w:t>
      </w:r>
      <w:bookmarkEnd w:id="17"/>
    </w:p>
    <w:p w14:paraId="56CA0C8C" w14:textId="77777777" w:rsidR="00277207" w:rsidRDefault="00277207" w:rsidP="00BC3B0F">
      <w:pPr>
        <w:spacing w:after="0"/>
        <w:rPr>
          <w:rFonts w:ascii="Arial" w:eastAsiaTheme="minorEastAsia" w:hAnsi="Arial" w:cs="Arial"/>
          <w:lang w:eastAsia="zh-CN"/>
        </w:rPr>
      </w:pPr>
    </w:p>
    <w:p w14:paraId="41BEF9CD" w14:textId="7E7A2517" w:rsidR="00277207" w:rsidRPr="005A2C8C" w:rsidRDefault="0095510F" w:rsidP="00D327DE">
      <w:pPr>
        <w:pStyle w:val="Heading3"/>
        <w:numPr>
          <w:ilvl w:val="2"/>
          <w:numId w:val="61"/>
        </w:numPr>
        <w:rPr>
          <w:rFonts w:eastAsiaTheme="minorEastAsia" w:cs="Arial"/>
          <w:lang w:eastAsia="zh-CN"/>
        </w:rPr>
      </w:pPr>
      <w:r w:rsidRPr="005A2C8C">
        <w:rPr>
          <w:rFonts w:eastAsiaTheme="minorEastAsia" w:cs="Arial"/>
          <w:lang w:eastAsia="zh-CN"/>
        </w:rPr>
        <w:t>RA Information assoc</w:t>
      </w:r>
      <w:r w:rsidR="005A2C8C" w:rsidRPr="005A2C8C">
        <w:rPr>
          <w:rFonts w:eastAsiaTheme="minorEastAsia" w:cs="Arial"/>
          <w:lang w:eastAsia="zh-CN"/>
        </w:rPr>
        <w:t>iated to a failed RA procedure</w:t>
      </w:r>
      <w:r w:rsidR="008458D7">
        <w:rPr>
          <w:rFonts w:eastAsiaTheme="minorEastAsia" w:cs="Arial"/>
          <w:lang w:eastAsia="zh-CN"/>
        </w:rPr>
        <w:t xml:space="preserve"> </w:t>
      </w:r>
      <w:r w:rsidR="000F474E">
        <w:rPr>
          <w:rFonts w:eastAsiaTheme="minorEastAsia" w:cs="Arial"/>
          <w:lang w:eastAsia="zh-CN"/>
        </w:rPr>
        <w:t>for SCG MRO</w:t>
      </w:r>
    </w:p>
    <w:p w14:paraId="53543145" w14:textId="77777777" w:rsidR="00277207" w:rsidRDefault="00277207" w:rsidP="00BC3B0F">
      <w:pPr>
        <w:spacing w:after="0"/>
        <w:rPr>
          <w:rFonts w:ascii="Arial" w:eastAsiaTheme="minorEastAsia" w:hAnsi="Arial" w:cs="Arial"/>
          <w:lang w:eastAsia="zh-CN"/>
        </w:rPr>
      </w:pPr>
    </w:p>
    <w:p w14:paraId="42331F30" w14:textId="50D46160" w:rsidR="00BC3B0F" w:rsidRDefault="00BC3B0F" w:rsidP="00BC3B0F">
      <w:pPr>
        <w:spacing w:after="0"/>
        <w:rPr>
          <w:rFonts w:ascii="Arial" w:eastAsiaTheme="minorEastAsia" w:hAnsi="Arial" w:cs="Arial"/>
          <w:lang w:eastAsia="zh-CN"/>
        </w:rPr>
      </w:pPr>
      <w:r w:rsidRPr="00BC3B0F">
        <w:rPr>
          <w:rFonts w:ascii="Arial" w:eastAsiaTheme="minorEastAsia" w:hAnsi="Arial" w:cs="Arial"/>
          <w:lang w:eastAsia="zh-CN"/>
        </w:rPr>
        <w:t>During RAN2#</w:t>
      </w:r>
      <w:r w:rsidR="00C144A3" w:rsidRPr="00BC3B0F">
        <w:rPr>
          <w:rFonts w:ascii="Arial" w:eastAsiaTheme="minorEastAsia" w:hAnsi="Arial" w:cs="Arial"/>
          <w:lang w:eastAsia="zh-CN"/>
        </w:rPr>
        <w:t>11</w:t>
      </w:r>
      <w:r w:rsidR="00C144A3">
        <w:rPr>
          <w:rFonts w:ascii="Arial" w:eastAsiaTheme="minorEastAsia" w:hAnsi="Arial" w:cs="Arial"/>
          <w:lang w:eastAsia="zh-CN"/>
        </w:rPr>
        <w:t>6</w:t>
      </w:r>
      <w:r w:rsidR="00C144A3" w:rsidRPr="00BC3B0F">
        <w:rPr>
          <w:rFonts w:ascii="Arial" w:eastAsiaTheme="minorEastAsia" w:hAnsi="Arial" w:cs="Arial"/>
          <w:lang w:eastAsia="zh-CN"/>
        </w:rPr>
        <w:t xml:space="preserve"> </w:t>
      </w:r>
      <w:r w:rsidRPr="00BC3B0F">
        <w:rPr>
          <w:rFonts w:ascii="Arial" w:eastAsiaTheme="minorEastAsia" w:hAnsi="Arial" w:cs="Arial"/>
          <w:lang w:eastAsia="zh-CN"/>
        </w:rPr>
        <w:t>meeting, the following agreements were made.</w:t>
      </w:r>
    </w:p>
    <w:p w14:paraId="35A3D10E" w14:textId="77777777" w:rsidR="00BC3B0F" w:rsidRDefault="00BC3B0F" w:rsidP="00BC3B0F">
      <w:pPr>
        <w:spacing w:after="0"/>
        <w:rPr>
          <w:rFonts w:ascii="Arial" w:eastAsiaTheme="minorEastAsia" w:hAnsi="Arial" w:cs="Arial"/>
          <w:lang w:eastAsia="zh-CN"/>
        </w:rPr>
      </w:pPr>
    </w:p>
    <w:p w14:paraId="41763925" w14:textId="16121975" w:rsidR="0017208A" w:rsidRPr="00422BC5" w:rsidRDefault="00CC7224" w:rsidP="00220765">
      <w:pPr>
        <w:pStyle w:val="Doc-text2"/>
        <w:pBdr>
          <w:top w:val="single" w:sz="4" w:space="1" w:color="auto"/>
          <w:left w:val="single" w:sz="4" w:space="4" w:color="auto"/>
          <w:bottom w:val="single" w:sz="4" w:space="1" w:color="auto"/>
          <w:right w:val="single" w:sz="4" w:space="4" w:color="auto"/>
        </w:pBdr>
        <w:ind w:left="720" w:firstLine="0"/>
        <w:rPr>
          <w:lang w:val="en-GB"/>
        </w:rPr>
      </w:pPr>
      <w:r>
        <w:rPr>
          <w:b/>
          <w:i/>
          <w:lang w:val="en-GB"/>
        </w:rPr>
        <w:t>R</w:t>
      </w:r>
      <w:r w:rsidRPr="001A7DDD">
        <w:rPr>
          <w:b/>
          <w:i/>
          <w:lang w:val="en-GB"/>
        </w:rPr>
        <w:t>eport and Content of SCG Failure Information</w:t>
      </w:r>
      <w:r>
        <w:rPr>
          <w:b/>
          <w:i/>
          <w:lang w:val="en-GB"/>
        </w:rPr>
        <w:t>:</w:t>
      </w:r>
    </w:p>
    <w:p w14:paraId="12056FC1" w14:textId="36A2A298" w:rsidR="0017208A" w:rsidRPr="00422BC5" w:rsidRDefault="0017208A"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The UE needs to include RA information in case that failureType is set to randomAccessProblem or beamFailureRecoveryFailure-r16</w:t>
      </w:r>
    </w:p>
    <w:p w14:paraId="396C8166"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5F10706A" w14:textId="415D755E"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RA-InformationCommon-r16 is used as a baseline to indicate random-access related information set by the PSCell.</w:t>
      </w:r>
    </w:p>
    <w:p w14:paraId="0F63A294"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250A9610" w14:textId="77777777" w:rsidR="00DD674B" w:rsidRPr="00422BC5" w:rsidRDefault="00220765"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 xml:space="preserve">The parameter connectionFailureType could reuse the current failureType in SCG failure message. </w:t>
      </w:r>
    </w:p>
    <w:p w14:paraId="14B58E38" w14:textId="7C60B4F2"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FFS on enhancements.</w:t>
      </w:r>
    </w:p>
    <w:p w14:paraId="7D6EC284"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141DA98D" w14:textId="222B97E4"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The condition “failureType is set to synchReconfigFailureSCG” for including RA information.</w:t>
      </w:r>
    </w:p>
    <w:p w14:paraId="50FE4A55" w14:textId="3B892CAF"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FFS: Introduce one bit flag to indicate whether T304 is running or not in SCG failure message.</w:t>
      </w:r>
    </w:p>
    <w:p w14:paraId="3A53F098" w14:textId="77777777" w:rsidR="00BC3B0F" w:rsidRDefault="00BC3B0F" w:rsidP="00BC3B0F">
      <w:pPr>
        <w:spacing w:after="0"/>
        <w:rPr>
          <w:rFonts w:ascii="Arial" w:eastAsiaTheme="minorEastAsia" w:hAnsi="Arial" w:cs="Arial"/>
          <w:lang w:eastAsia="zh-CN"/>
        </w:rPr>
      </w:pPr>
    </w:p>
    <w:p w14:paraId="612F0519" w14:textId="0F2E3D04" w:rsidR="00E21C99" w:rsidRDefault="001033CF" w:rsidP="00BC3B0F">
      <w:pPr>
        <w:spacing w:after="0"/>
        <w:rPr>
          <w:rFonts w:ascii="Arial" w:hAnsi="Arial"/>
          <w:lang w:eastAsia="zh-CN"/>
        </w:rPr>
      </w:pPr>
      <w:r>
        <w:rPr>
          <w:rFonts w:ascii="Arial" w:hAnsi="Arial"/>
          <w:lang w:eastAsia="zh-CN"/>
        </w:rPr>
        <w:t xml:space="preserve">The SCGFailureInformation is </w:t>
      </w:r>
      <w:r w:rsidR="00031194">
        <w:rPr>
          <w:rFonts w:ascii="Arial" w:hAnsi="Arial"/>
          <w:lang w:eastAsia="zh-CN"/>
        </w:rPr>
        <w:t>transmitted by the UE immediately after declaring failure on the SCG</w:t>
      </w:r>
      <w:r w:rsidR="005732F5">
        <w:rPr>
          <w:rFonts w:ascii="Arial" w:hAnsi="Arial"/>
          <w:lang w:eastAsia="zh-CN"/>
        </w:rPr>
        <w:t>. Thus, it is fair to assume that the UE context is still available at both MN as well as the SN.</w:t>
      </w:r>
      <w:r w:rsidR="00EE5016">
        <w:rPr>
          <w:rFonts w:ascii="Arial" w:hAnsi="Arial"/>
          <w:lang w:eastAsia="zh-CN"/>
        </w:rPr>
        <w:t xml:space="preserve"> </w:t>
      </w:r>
      <w:r w:rsidR="00060498">
        <w:rPr>
          <w:rFonts w:ascii="Arial" w:hAnsi="Arial"/>
          <w:lang w:eastAsia="zh-CN"/>
        </w:rPr>
        <w:t>Further, upon receiving the SCGFailureInformation, the MN forwards part of the contents of this message</w:t>
      </w:r>
      <w:r w:rsidR="00F41125">
        <w:rPr>
          <w:rFonts w:ascii="Arial" w:hAnsi="Arial"/>
          <w:lang w:eastAsia="zh-CN"/>
        </w:rPr>
        <w:t>, scgFailureInfo,</w:t>
      </w:r>
      <w:r w:rsidR="00060498">
        <w:rPr>
          <w:rFonts w:ascii="Arial" w:hAnsi="Arial"/>
          <w:lang w:eastAsia="zh-CN"/>
        </w:rPr>
        <w:t xml:space="preserve"> to the SN.</w:t>
      </w:r>
    </w:p>
    <w:p w14:paraId="69B09EA3" w14:textId="77777777" w:rsidR="00060498" w:rsidRDefault="00060498" w:rsidP="00BC3B0F">
      <w:pPr>
        <w:spacing w:after="0"/>
        <w:rPr>
          <w:rFonts w:ascii="Arial" w:hAnsi="Arial"/>
          <w:lang w:eastAsia="zh-CN"/>
        </w:rPr>
      </w:pPr>
    </w:p>
    <w:p w14:paraId="7A212CA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CG-ConfigInfo-IEs ::=           </w:t>
      </w:r>
      <w:r w:rsidRPr="00BA06AC">
        <w:rPr>
          <w:rFonts w:ascii="Courier New" w:hAnsi="Courier New"/>
          <w:noProof/>
          <w:color w:val="993366"/>
          <w:sz w:val="16"/>
          <w:lang w:eastAsia="en-GB"/>
        </w:rPr>
        <w:t>SEQUENCE</w:t>
      </w:r>
      <w:r w:rsidRPr="00BA06AC">
        <w:rPr>
          <w:rFonts w:ascii="Courier New" w:hAnsi="Courier New"/>
          <w:noProof/>
          <w:sz w:val="16"/>
          <w:lang w:eastAsia="en-GB"/>
        </w:rPr>
        <w:t xml:space="preserve"> {</w:t>
      </w:r>
    </w:p>
    <w:p w14:paraId="65BAB49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A06AC">
        <w:rPr>
          <w:rFonts w:ascii="Courier New" w:hAnsi="Courier New"/>
          <w:noProof/>
          <w:sz w:val="16"/>
          <w:lang w:eastAsia="en-GB"/>
        </w:rPr>
        <w:t xml:space="preserve">    ue-CapabilityInfo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UE-CapabilityRAT-ContainerList)          </w:t>
      </w:r>
      <w:r w:rsidRPr="00BA06AC">
        <w:rPr>
          <w:rFonts w:ascii="Courier New" w:hAnsi="Courier New"/>
          <w:noProof/>
          <w:color w:val="993366"/>
          <w:sz w:val="16"/>
          <w:lang w:eastAsia="en-GB"/>
        </w:rPr>
        <w:t>OPTIONAL</w:t>
      </w:r>
      <w:r w:rsidRPr="00BA06AC">
        <w:rPr>
          <w:rFonts w:ascii="Courier New" w:hAnsi="Courier New"/>
          <w:noProof/>
          <w:sz w:val="16"/>
          <w:lang w:eastAsia="en-GB"/>
        </w:rPr>
        <w:t>,</w:t>
      </w:r>
      <w:r w:rsidRPr="00BA06AC">
        <w:rPr>
          <w:rFonts w:ascii="Courier New" w:hAnsi="Courier New"/>
          <w:noProof/>
          <w:color w:val="808080"/>
          <w:sz w:val="16"/>
          <w:lang w:eastAsia="en-GB"/>
        </w:rPr>
        <w:t>-- Cond SN-AddMod</w:t>
      </w:r>
    </w:p>
    <w:p w14:paraId="46AE1DFB" w14:textId="20EEDBBA"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candidateCellInfoListMN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0C0F0F7" w14:textId="1597D8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candidateCellInfoListSN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4E8F1D9" w14:textId="66131D6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measResultCellListSFTD-NR       MeasResultCellListSFTD-NR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792DB90"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lang w:eastAsia="en-GB"/>
        </w:rPr>
        <w:t xml:space="preserve">    </w:t>
      </w:r>
      <w:r w:rsidRPr="00BA06AC">
        <w:rPr>
          <w:rFonts w:ascii="Courier New" w:hAnsi="Courier New"/>
          <w:noProof/>
          <w:sz w:val="16"/>
          <w:highlight w:val="yellow"/>
          <w:lang w:eastAsia="en-GB"/>
        </w:rPr>
        <w:t xml:space="preserve">scgFailureInfo                  </w:t>
      </w:r>
      <w:r w:rsidRPr="00BA06AC">
        <w:rPr>
          <w:rFonts w:ascii="Courier New" w:hAnsi="Courier New"/>
          <w:noProof/>
          <w:color w:val="993366"/>
          <w:sz w:val="16"/>
          <w:highlight w:val="yellow"/>
          <w:lang w:eastAsia="en-GB"/>
        </w:rPr>
        <w:t>SEQUENCE</w:t>
      </w:r>
      <w:r w:rsidRPr="00BA06AC">
        <w:rPr>
          <w:rFonts w:ascii="Courier New" w:hAnsi="Courier New"/>
          <w:noProof/>
          <w:sz w:val="16"/>
          <w:highlight w:val="yellow"/>
          <w:lang w:eastAsia="en-GB"/>
        </w:rPr>
        <w:t xml:space="preserve"> {</w:t>
      </w:r>
    </w:p>
    <w:p w14:paraId="77FDF2F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failureType                     </w:t>
      </w:r>
      <w:r w:rsidRPr="00BA06AC">
        <w:rPr>
          <w:rFonts w:ascii="Courier New" w:hAnsi="Courier New"/>
          <w:noProof/>
          <w:color w:val="993366"/>
          <w:sz w:val="16"/>
          <w:highlight w:val="yellow"/>
          <w:lang w:eastAsia="en-GB"/>
        </w:rPr>
        <w:t>ENUMERATED</w:t>
      </w:r>
      <w:r w:rsidRPr="00BA06AC">
        <w:rPr>
          <w:rFonts w:ascii="Courier New" w:hAnsi="Courier New"/>
          <w:noProof/>
          <w:sz w:val="16"/>
          <w:highlight w:val="yellow"/>
          <w:lang w:eastAsia="en-GB"/>
        </w:rPr>
        <w:t xml:space="preserve"> { t310-Expiry, randomAccessProblem,</w:t>
      </w:r>
    </w:p>
    <w:p w14:paraId="645EA46D"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rlc-MaxNumRetx, synchReconfigFailure-SCG,</w:t>
      </w:r>
    </w:p>
    <w:p w14:paraId="1DD6DA84"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scg-reconfigFailure,</w:t>
      </w:r>
    </w:p>
    <w:p w14:paraId="5689C987"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srb3-IntegrityFailure},</w:t>
      </w:r>
    </w:p>
    <w:p w14:paraId="7F051622"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measResultSCG                   </w:t>
      </w:r>
      <w:r w:rsidRPr="00BA06AC">
        <w:rPr>
          <w:rFonts w:ascii="Courier New" w:hAnsi="Courier New"/>
          <w:noProof/>
          <w:color w:val="993366"/>
          <w:sz w:val="16"/>
          <w:highlight w:val="yellow"/>
          <w:lang w:eastAsia="en-GB"/>
        </w:rPr>
        <w:t>OCTET</w:t>
      </w:r>
      <w:r w:rsidRPr="00BA06AC">
        <w:rPr>
          <w:rFonts w:ascii="Courier New" w:hAnsi="Courier New"/>
          <w:noProof/>
          <w:sz w:val="16"/>
          <w:highlight w:val="yellow"/>
          <w:lang w:eastAsia="en-GB"/>
        </w:rPr>
        <w:t xml:space="preserve"> </w:t>
      </w:r>
      <w:r w:rsidRPr="00BA06AC">
        <w:rPr>
          <w:rFonts w:ascii="Courier New" w:hAnsi="Courier New"/>
          <w:noProof/>
          <w:color w:val="993366"/>
          <w:sz w:val="16"/>
          <w:highlight w:val="yellow"/>
          <w:lang w:eastAsia="en-GB"/>
        </w:rPr>
        <w:t>STRING</w:t>
      </w:r>
      <w:r w:rsidRPr="00BA06AC">
        <w:rPr>
          <w:rFonts w:ascii="Courier New" w:hAnsi="Courier New"/>
          <w:noProof/>
          <w:sz w:val="16"/>
          <w:highlight w:val="yellow"/>
          <w:lang w:eastAsia="en-GB"/>
        </w:rPr>
        <w:t xml:space="preserve"> (CONTAINING MeasResultSCG-Failure)</w:t>
      </w:r>
    </w:p>
    <w:p w14:paraId="012F0B3E" w14:textId="1CB6D2F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highlight w:val="yellow"/>
          <w:lang w:eastAsia="en-GB"/>
        </w:rPr>
        <w:t xml:space="preserve">    }    </w:t>
      </w:r>
      <w:r w:rsidRPr="00BA06AC">
        <w:rPr>
          <w:rFonts w:ascii="Courier New" w:hAnsi="Courier New"/>
          <w:noProof/>
          <w:color w:val="993366"/>
          <w:sz w:val="16"/>
          <w:highlight w:val="yellow"/>
          <w:lang w:eastAsia="en-GB"/>
        </w:rPr>
        <w:t>OPTIONAL</w:t>
      </w:r>
      <w:r w:rsidRPr="00BA06AC">
        <w:rPr>
          <w:rFonts w:ascii="Courier New" w:hAnsi="Courier New"/>
          <w:noProof/>
          <w:sz w:val="16"/>
          <w:highlight w:val="yellow"/>
          <w:lang w:eastAsia="en-GB"/>
        </w:rPr>
        <w:t>,</w:t>
      </w:r>
    </w:p>
    <w:p w14:paraId="04CF0ACA" w14:textId="5E8464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configRestrictInfo              ConfigRestrictInfoSCG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5DDA2E1" w14:textId="09D69EA1"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drx-InfoMCG                     DRX-Info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2BE5940" w14:textId="24FF954D"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measConfigMN                    MeasConfigMN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0B72E013" w14:textId="60E19C0E"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sourceConfigSCG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RRCReconfiguration)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510AED47" w14:textId="5D601BC9"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B3D955C" w14:textId="078D249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497B8B8" w14:textId="25960248"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mrdc-AssistanceInfo             MRDC-AssistanceInfo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B9663ED" w14:textId="738025C5"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nonCriticalExtension            CG-ConfigInfo-v1540-IEs                       </w:t>
      </w:r>
      <w:r w:rsidRPr="00BA06AC">
        <w:rPr>
          <w:rFonts w:ascii="Courier New" w:hAnsi="Courier New"/>
          <w:noProof/>
          <w:color w:val="993366"/>
          <w:sz w:val="16"/>
          <w:lang w:eastAsia="en-GB"/>
        </w:rPr>
        <w:t>OPTIONAL</w:t>
      </w:r>
    </w:p>
    <w:p w14:paraId="5384695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w:t>
      </w:r>
    </w:p>
    <w:p w14:paraId="19C929C3"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182F98" w14:textId="77777777" w:rsidR="00060498" w:rsidRDefault="00060498" w:rsidP="00BC3B0F">
      <w:pPr>
        <w:spacing w:after="0"/>
        <w:rPr>
          <w:rFonts w:ascii="Arial" w:hAnsi="Arial"/>
          <w:lang w:eastAsia="zh-CN"/>
        </w:rPr>
      </w:pPr>
    </w:p>
    <w:p w14:paraId="2366027F" w14:textId="545827E4" w:rsidR="00B443EA" w:rsidRPr="00B91A40" w:rsidRDefault="0045678F" w:rsidP="004A4ABF">
      <w:pPr>
        <w:rPr>
          <w:rStyle w:val="eop"/>
          <w:rFonts w:ascii="Arial" w:hAnsi="Arial" w:cs="Arial"/>
          <w:color w:val="000000"/>
          <w:shd w:val="clear" w:color="auto" w:fill="FFFFFF"/>
          <w:lang w:val="en-US"/>
        </w:rPr>
      </w:pPr>
      <w:r>
        <w:rPr>
          <w:rStyle w:val="normaltextrun"/>
          <w:rFonts w:ascii="Arial" w:hAnsi="Arial" w:cs="Arial"/>
          <w:color w:val="000000"/>
          <w:shd w:val="clear" w:color="auto" w:fill="FFFFFF"/>
          <w:lang w:val="en-US"/>
        </w:rPr>
        <w:t>M</w:t>
      </w:r>
      <w:r w:rsidRPr="00CD46BA">
        <w:rPr>
          <w:rFonts w:ascii="Arial" w:hAnsi="Arial"/>
          <w:lang w:eastAsia="zh-CN"/>
        </w:rPr>
        <w:t>any</w:t>
      </w:r>
      <w:r w:rsidR="005211B2" w:rsidRPr="00CD46BA">
        <w:rPr>
          <w:rFonts w:ascii="Arial" w:hAnsi="Arial"/>
          <w:lang w:eastAsia="zh-CN"/>
        </w:rPr>
        <w:t xml:space="preserve"> companies have </w:t>
      </w:r>
      <w:r w:rsidR="005211B2">
        <w:rPr>
          <w:rFonts w:ascii="Arial" w:hAnsi="Arial"/>
          <w:lang w:eastAsia="zh-CN"/>
        </w:rPr>
        <w:t>shown interest</w:t>
      </w:r>
      <w:r w:rsidR="005211B2" w:rsidRPr="00CD46BA">
        <w:rPr>
          <w:rFonts w:ascii="Arial" w:hAnsi="Arial"/>
          <w:lang w:eastAsia="zh-CN"/>
        </w:rPr>
        <w:t xml:space="preserve"> to include the RA-Information associated to the RA procedure</w:t>
      </w:r>
      <w:r w:rsidR="005211B2">
        <w:rPr>
          <w:rFonts w:ascii="Arial" w:hAnsi="Arial"/>
          <w:lang w:eastAsia="zh-CN"/>
        </w:rPr>
        <w:t xml:space="preserve"> for PSCell change in</w:t>
      </w:r>
      <w:r w:rsidR="005211B2" w:rsidRPr="00A35C1F">
        <w:rPr>
          <w:rStyle w:val="normaltextrun"/>
          <w:rFonts w:ascii="Arial" w:hAnsi="Arial" w:cs="Arial"/>
          <w:color w:val="000000"/>
          <w:shd w:val="clear" w:color="auto" w:fill="FFFFFF"/>
          <w:lang w:val="en-US"/>
        </w:rPr>
        <w:t xml:space="preserve"> SCGFailureInformation message </w:t>
      </w:r>
      <w:r w:rsidR="00AD712C">
        <w:rPr>
          <w:rStyle w:val="normaltextrun"/>
          <w:rFonts w:ascii="Arial" w:hAnsi="Arial" w:cs="Arial"/>
          <w:color w:val="000000"/>
          <w:shd w:val="clear" w:color="auto" w:fill="FFFFFF"/>
          <w:lang w:val="en-US"/>
        </w:rPr>
        <w:t>at failure time</w:t>
      </w:r>
      <w:r>
        <w:rPr>
          <w:rStyle w:val="normaltextrun"/>
          <w:rFonts w:ascii="Arial" w:hAnsi="Arial" w:cs="Arial"/>
          <w:color w:val="000000"/>
          <w:shd w:val="clear" w:color="auto" w:fill="FFFFFF"/>
          <w:lang w:val="en-US"/>
        </w:rPr>
        <w:t>.</w:t>
      </w:r>
      <w:r w:rsidR="004A4356">
        <w:rPr>
          <w:rStyle w:val="normaltextrun"/>
          <w:rFonts w:ascii="Arial" w:hAnsi="Arial" w:cs="Arial"/>
          <w:color w:val="000000"/>
          <w:shd w:val="clear" w:color="auto" w:fill="FFFFFF"/>
          <w:lang w:val="en-US"/>
        </w:rPr>
        <w:t xml:space="preserve"> </w:t>
      </w:r>
      <w:r w:rsidR="004A4ABF">
        <w:rPr>
          <w:rStyle w:val="normaltextrun"/>
          <w:rFonts w:ascii="Arial" w:hAnsi="Arial" w:cs="Arial"/>
          <w:color w:val="000000"/>
          <w:shd w:val="clear" w:color="auto" w:fill="FFFFFF"/>
          <w:lang w:val="en-US"/>
        </w:rPr>
        <w:t xml:space="preserve">On the other hand, the size of the SCGFailureInformation, a mandatory message, is increased </w:t>
      </w:r>
      <w:r w:rsidR="00693829" w:rsidRPr="003043A1">
        <w:rPr>
          <w:rFonts w:ascii="Arial" w:hAnsi="Arial"/>
          <w:lang w:val="en-US" w:eastAsia="zh-CN"/>
        </w:rPr>
        <w:t>upon declaring SCG failure</w:t>
      </w:r>
      <w:r w:rsidR="00693829">
        <w:rPr>
          <w:rStyle w:val="normaltextrun"/>
          <w:rFonts w:ascii="Arial" w:hAnsi="Arial" w:cs="Arial"/>
          <w:color w:val="000000"/>
          <w:shd w:val="clear" w:color="auto" w:fill="FFFFFF"/>
          <w:lang w:val="en-US"/>
        </w:rPr>
        <w:t xml:space="preserve"> </w:t>
      </w:r>
      <w:r w:rsidR="00656735" w:rsidRPr="003043A1">
        <w:rPr>
          <w:rFonts w:ascii="Arial" w:hAnsi="Arial"/>
          <w:lang w:val="en-US" w:eastAsia="zh-CN"/>
        </w:rPr>
        <w:t>which is not desired</w:t>
      </w:r>
      <w:r w:rsidR="004A4ABF">
        <w:rPr>
          <w:rStyle w:val="normaltextrun"/>
          <w:rFonts w:ascii="Arial" w:hAnsi="Arial" w:cs="Arial"/>
          <w:color w:val="000000"/>
          <w:shd w:val="clear" w:color="auto" w:fill="FFFFFF"/>
          <w:lang w:val="en-US"/>
        </w:rPr>
        <w:t>.</w:t>
      </w:r>
      <w:r w:rsidR="0059335F">
        <w:rPr>
          <w:rStyle w:val="normaltextrun"/>
          <w:rFonts w:ascii="Arial" w:hAnsi="Arial" w:cs="Arial"/>
          <w:color w:val="000000"/>
          <w:shd w:val="clear" w:color="auto" w:fill="FFFFFF"/>
          <w:lang w:val="en-US"/>
        </w:rPr>
        <w:t xml:space="preserve"> </w:t>
      </w:r>
    </w:p>
    <w:p w14:paraId="4C041F94" w14:textId="3FD08D1E" w:rsidR="00BC56E1" w:rsidRPr="00B91A40" w:rsidRDefault="007847B1" w:rsidP="00F2547E">
      <w:pPr>
        <w:rPr>
          <w:rStyle w:val="normaltextrun"/>
          <w:rFonts w:ascii="Arial" w:hAnsi="Arial" w:cs="Arial"/>
          <w:color w:val="000000"/>
          <w:shd w:val="clear" w:color="auto" w:fill="FFFFFF"/>
        </w:rPr>
      </w:pPr>
      <w:r>
        <w:rPr>
          <w:rStyle w:val="normaltextrun"/>
          <w:rFonts w:ascii="Arial" w:hAnsi="Arial" w:cs="Arial"/>
          <w:color w:val="000000"/>
          <w:shd w:val="clear" w:color="auto" w:fill="FFFFFF"/>
          <w:lang w:val="en-US"/>
        </w:rPr>
        <w:t>T</w:t>
      </w:r>
      <w:r w:rsidR="00F2547E">
        <w:rPr>
          <w:rStyle w:val="normaltextrun"/>
          <w:rFonts w:ascii="Arial" w:hAnsi="Arial" w:cs="Arial"/>
          <w:color w:val="000000"/>
          <w:shd w:val="clear" w:color="auto" w:fill="FFFFFF"/>
          <w:lang w:val="en-US"/>
        </w:rPr>
        <w:t>he</w:t>
      </w:r>
      <w:r w:rsidR="003E75AA">
        <w:rPr>
          <w:rStyle w:val="normaltextrun"/>
          <w:rFonts w:ascii="Arial" w:hAnsi="Arial" w:cs="Arial"/>
          <w:color w:val="000000"/>
          <w:shd w:val="clear" w:color="auto" w:fill="FFFFFF"/>
          <w:lang w:val="en-US"/>
        </w:rPr>
        <w:t xml:space="preserve"> RA related</w:t>
      </w:r>
      <w:r w:rsidR="00757FAE">
        <w:rPr>
          <w:rStyle w:val="normaltextrun"/>
          <w:rFonts w:ascii="Arial" w:hAnsi="Arial" w:cs="Arial"/>
          <w:color w:val="000000"/>
          <w:shd w:val="clear" w:color="auto" w:fill="FFFFFF"/>
          <w:lang w:val="en-US"/>
        </w:rPr>
        <w:t xml:space="preserve"> failure</w:t>
      </w:r>
      <w:r w:rsidR="003E75AA">
        <w:rPr>
          <w:rStyle w:val="normaltextrun"/>
          <w:rFonts w:ascii="Arial" w:hAnsi="Arial" w:cs="Arial"/>
          <w:color w:val="000000"/>
          <w:shd w:val="clear" w:color="auto" w:fill="FFFFFF"/>
          <w:lang w:val="en-US"/>
        </w:rPr>
        <w:t xml:space="preserve"> information</w:t>
      </w:r>
      <w:r w:rsidR="003B4E33">
        <w:rPr>
          <w:rStyle w:val="normaltextrun"/>
          <w:rFonts w:ascii="Arial" w:hAnsi="Arial" w:cs="Arial"/>
          <w:color w:val="000000"/>
          <w:shd w:val="clear" w:color="auto" w:fill="FFFFFF"/>
          <w:lang w:val="en-US"/>
        </w:rPr>
        <w:t xml:space="preserve"> can be include</w:t>
      </w:r>
      <w:r w:rsidR="00F22344">
        <w:rPr>
          <w:rStyle w:val="normaltextrun"/>
          <w:rFonts w:ascii="Arial" w:hAnsi="Arial" w:cs="Arial"/>
          <w:color w:val="000000"/>
          <w:shd w:val="clear" w:color="auto" w:fill="FFFFFF"/>
          <w:lang w:val="en-US"/>
        </w:rPr>
        <w:t>d</w:t>
      </w:r>
      <w:r w:rsidR="00EE09B3">
        <w:rPr>
          <w:rStyle w:val="normaltextrun"/>
          <w:rFonts w:ascii="Arial" w:hAnsi="Arial" w:cs="Arial"/>
          <w:color w:val="000000"/>
          <w:shd w:val="clear" w:color="auto" w:fill="FFFFFF"/>
          <w:lang w:val="en-US"/>
        </w:rPr>
        <w:t xml:space="preserve"> selectively </w:t>
      </w:r>
      <w:r w:rsidR="003B4E33">
        <w:rPr>
          <w:rStyle w:val="normaltextrun"/>
          <w:rFonts w:ascii="Arial" w:hAnsi="Arial" w:cs="Arial"/>
          <w:color w:val="000000"/>
          <w:shd w:val="clear" w:color="auto" w:fill="FFFFFF"/>
          <w:lang w:val="en-US"/>
        </w:rPr>
        <w:t>instead of all types of SCG failure scenarios associated to random access procedures</w:t>
      </w:r>
      <w:r w:rsidR="00F072BF">
        <w:rPr>
          <w:rStyle w:val="normaltextrun"/>
          <w:rFonts w:ascii="Arial" w:hAnsi="Arial" w:cs="Arial"/>
          <w:color w:val="000000"/>
          <w:shd w:val="clear" w:color="auto" w:fill="FFFFFF"/>
          <w:lang w:val="en-US"/>
        </w:rPr>
        <w:t xml:space="preserve"> i.e.,</w:t>
      </w:r>
      <w:r w:rsidR="00757FAE">
        <w:rPr>
          <w:rStyle w:val="normaltextrun"/>
          <w:rFonts w:ascii="Arial" w:hAnsi="Arial" w:cs="Arial"/>
          <w:color w:val="000000"/>
          <w:shd w:val="clear" w:color="auto" w:fill="FFFFFF"/>
          <w:lang w:val="en-US"/>
        </w:rPr>
        <w:t xml:space="preserve"> </w:t>
      </w:r>
      <w:r w:rsidR="00F2547E" w:rsidRPr="00991CBE">
        <w:rPr>
          <w:rFonts w:ascii="Arial" w:hAnsi="Arial" w:cs="Arial"/>
          <w:i/>
          <w:iCs/>
          <w:lang w:val="en-US"/>
        </w:rPr>
        <w:t>failureType</w:t>
      </w:r>
      <w:r w:rsidR="00F2547E">
        <w:rPr>
          <w:rStyle w:val="normaltextrun"/>
          <w:rFonts w:ascii="Arial" w:hAnsi="Arial" w:cs="Arial"/>
          <w:color w:val="000000"/>
          <w:shd w:val="clear" w:color="auto" w:fill="FFFFFF"/>
          <w:lang w:val="en-US"/>
        </w:rPr>
        <w:t xml:space="preserve"> “</w:t>
      </w:r>
      <w:r w:rsidR="00F2547E" w:rsidRPr="004D6EF7">
        <w:rPr>
          <w:rStyle w:val="normaltextrun"/>
          <w:rFonts w:ascii="Arial" w:hAnsi="Arial" w:cs="Arial"/>
          <w:color w:val="000000"/>
          <w:shd w:val="clear" w:color="auto" w:fill="FFFFFF"/>
          <w:lang w:val="en-US"/>
        </w:rPr>
        <w:t>beamFailureRecoveryFailure</w:t>
      </w:r>
      <w:r w:rsidR="00F2547E">
        <w:rPr>
          <w:rStyle w:val="normaltextrun"/>
          <w:rFonts w:ascii="Arial" w:hAnsi="Arial" w:cs="Arial"/>
          <w:color w:val="000000"/>
          <w:shd w:val="clear" w:color="auto" w:fill="FFFFFF"/>
          <w:lang w:val="en-US"/>
        </w:rPr>
        <w:t xml:space="preserve">” </w:t>
      </w:r>
      <w:r w:rsidR="00ED1537">
        <w:rPr>
          <w:rStyle w:val="normaltextrun"/>
          <w:rFonts w:ascii="Arial" w:hAnsi="Arial" w:cs="Arial"/>
          <w:color w:val="000000"/>
          <w:shd w:val="clear" w:color="auto" w:fill="FFFFFF"/>
          <w:lang w:val="en-US"/>
        </w:rPr>
        <w:t xml:space="preserve">could be due to other reasons than MRO </w:t>
      </w:r>
      <w:r w:rsidR="004D2C45">
        <w:rPr>
          <w:rStyle w:val="normaltextrun"/>
          <w:rFonts w:ascii="Arial" w:hAnsi="Arial" w:cs="Arial"/>
          <w:color w:val="000000"/>
          <w:shd w:val="clear" w:color="auto" w:fill="FFFFFF"/>
          <w:lang w:val="en-US"/>
        </w:rPr>
        <w:t>and it</w:t>
      </w:r>
      <w:r w:rsidR="00F2547E">
        <w:rPr>
          <w:rStyle w:val="normaltextrun"/>
          <w:rFonts w:ascii="Arial" w:hAnsi="Arial" w:cs="Arial"/>
          <w:color w:val="000000"/>
          <w:shd w:val="clear" w:color="auto" w:fill="FFFFFF"/>
          <w:lang w:val="en-US"/>
        </w:rPr>
        <w:t xml:space="preserve"> happens more often.</w:t>
      </w:r>
      <w:r w:rsidR="004A4ABF">
        <w:rPr>
          <w:rStyle w:val="normaltextrun"/>
          <w:rFonts w:ascii="Arial" w:hAnsi="Arial" w:cs="Arial"/>
          <w:color w:val="000000"/>
          <w:shd w:val="clear" w:color="auto" w:fill="FFFFFF"/>
          <w:lang w:val="en-US"/>
        </w:rPr>
        <w:t xml:space="preserve"> </w:t>
      </w:r>
      <w:r w:rsidR="00CF3A94">
        <w:rPr>
          <w:rStyle w:val="normaltextrun"/>
          <w:rFonts w:ascii="Arial" w:hAnsi="Arial" w:cs="Arial"/>
          <w:color w:val="000000"/>
          <w:shd w:val="clear" w:color="auto" w:fill="FFFFFF"/>
          <w:lang w:val="en-US"/>
        </w:rPr>
        <w:t>Hence</w:t>
      </w:r>
      <w:r w:rsidR="002F76EE">
        <w:rPr>
          <w:rStyle w:val="normaltextrun"/>
          <w:rFonts w:ascii="Arial" w:hAnsi="Arial" w:cs="Arial"/>
          <w:color w:val="000000"/>
          <w:shd w:val="clear" w:color="auto" w:fill="FFFFFF"/>
          <w:lang w:val="en-US"/>
        </w:rPr>
        <w:t>,</w:t>
      </w:r>
      <w:r w:rsidR="00CF3A94">
        <w:rPr>
          <w:rStyle w:val="normaltextrun"/>
          <w:rFonts w:ascii="Arial" w:hAnsi="Arial" w:cs="Arial"/>
          <w:color w:val="000000"/>
          <w:shd w:val="clear" w:color="auto" w:fill="FFFFFF"/>
          <w:lang w:val="en-US"/>
        </w:rPr>
        <w:t xml:space="preserve"> we </w:t>
      </w:r>
      <w:r w:rsidR="001B4490">
        <w:rPr>
          <w:rStyle w:val="normaltextrun"/>
          <w:rFonts w:ascii="Arial" w:hAnsi="Arial" w:cs="Arial"/>
          <w:color w:val="000000"/>
          <w:shd w:val="clear" w:color="auto" w:fill="FFFFFF"/>
          <w:lang w:val="en-US"/>
        </w:rPr>
        <w:t>propose that t</w:t>
      </w:r>
      <w:r w:rsidR="006A7F3A" w:rsidRPr="006A7F3A">
        <w:rPr>
          <w:rStyle w:val="normaltextrun"/>
          <w:rFonts w:ascii="Arial" w:hAnsi="Arial" w:cs="Arial"/>
          <w:color w:val="000000"/>
          <w:shd w:val="clear" w:color="auto" w:fill="FFFFFF"/>
          <w:lang w:val="en-US"/>
        </w:rPr>
        <w:t>he RA-InformationCommon associated to the RA procedure that led to SCG failure are included in the RA report when the SCG failure type is set “randomAccessProblem”</w:t>
      </w:r>
      <w:r w:rsidR="00442AEF">
        <w:rPr>
          <w:rStyle w:val="normaltextrun"/>
          <w:rFonts w:ascii="Arial" w:hAnsi="Arial" w:cs="Arial"/>
          <w:color w:val="000000"/>
          <w:shd w:val="clear" w:color="auto" w:fill="FFFFFF"/>
          <w:lang w:val="en-US"/>
        </w:rPr>
        <w:t xml:space="preserve"> </w:t>
      </w:r>
      <w:r w:rsidR="005A639E">
        <w:rPr>
          <w:rStyle w:val="normaltextrun"/>
          <w:rFonts w:ascii="Arial" w:hAnsi="Arial" w:cs="Arial"/>
          <w:color w:val="000000"/>
          <w:shd w:val="clear" w:color="auto" w:fill="FFFFFF"/>
          <w:lang w:val="en-US"/>
        </w:rPr>
        <w:t xml:space="preserve">while T304 is running </w:t>
      </w:r>
      <w:r w:rsidR="00442AEF">
        <w:rPr>
          <w:rStyle w:val="normaltextrun"/>
          <w:rFonts w:ascii="Arial" w:hAnsi="Arial" w:cs="Arial"/>
          <w:color w:val="000000"/>
          <w:shd w:val="clear" w:color="auto" w:fill="FFFFFF"/>
          <w:lang w:val="en-US"/>
        </w:rPr>
        <w:t xml:space="preserve">or when the failureType is set to </w:t>
      </w:r>
      <w:r w:rsidR="00DE1B28">
        <w:rPr>
          <w:rStyle w:val="normaltextrun"/>
          <w:rFonts w:ascii="Arial" w:hAnsi="Arial" w:cs="Arial"/>
          <w:color w:val="000000"/>
          <w:shd w:val="clear" w:color="auto" w:fill="FFFFFF"/>
          <w:lang w:val="en-US"/>
        </w:rPr>
        <w:t>“</w:t>
      </w:r>
      <w:r w:rsidR="00DE1B28" w:rsidRPr="00DE1B28">
        <w:rPr>
          <w:rStyle w:val="normaltextrun"/>
          <w:rFonts w:ascii="Arial" w:hAnsi="Arial" w:cs="Arial"/>
          <w:color w:val="000000"/>
          <w:shd w:val="clear" w:color="auto" w:fill="FFFFFF"/>
          <w:lang w:val="en-US"/>
        </w:rPr>
        <w:t>synchReconfigFailure-SCG</w:t>
      </w:r>
      <w:r w:rsidR="00DE1B28">
        <w:rPr>
          <w:rStyle w:val="normaltextrun"/>
          <w:rFonts w:ascii="Arial" w:hAnsi="Arial" w:cs="Arial"/>
          <w:color w:val="000000"/>
          <w:shd w:val="clear" w:color="auto" w:fill="FFFFFF"/>
          <w:lang w:val="en-US"/>
        </w:rPr>
        <w:t>”</w:t>
      </w:r>
      <w:r w:rsidR="006A7F3A">
        <w:rPr>
          <w:rStyle w:val="normaltextrun"/>
          <w:rFonts w:ascii="Arial" w:hAnsi="Arial" w:cs="Arial"/>
          <w:color w:val="000000"/>
          <w:shd w:val="clear" w:color="auto" w:fill="FFFFFF"/>
        </w:rPr>
        <w:t>.</w:t>
      </w:r>
      <w:r w:rsidR="00DE1B28">
        <w:rPr>
          <w:rStyle w:val="normaltextrun"/>
          <w:rFonts w:ascii="Arial" w:hAnsi="Arial" w:cs="Arial"/>
          <w:color w:val="000000"/>
          <w:shd w:val="clear" w:color="auto" w:fill="FFFFFF"/>
        </w:rPr>
        <w:t xml:space="preserve"> By doing so, we reduce the </w:t>
      </w:r>
      <w:r w:rsidR="005D6952">
        <w:rPr>
          <w:rStyle w:val="normaltextrun"/>
          <w:rFonts w:ascii="Arial" w:hAnsi="Arial" w:cs="Arial"/>
          <w:color w:val="000000"/>
          <w:shd w:val="clear" w:color="auto" w:fill="FFFFFF"/>
        </w:rPr>
        <w:t>instances when the RA related information is included in the SCGFailureInformation</w:t>
      </w:r>
    </w:p>
    <w:p w14:paraId="2BC1EFB1" w14:textId="272D2ACA" w:rsidR="00D27D9C" w:rsidRPr="00480A3B" w:rsidRDefault="00F2547E" w:rsidP="00F2547E">
      <w:pPr>
        <w:pStyle w:val="Proposal"/>
        <w:rPr>
          <w:lang w:val="en-US"/>
        </w:rPr>
      </w:pPr>
      <w:bookmarkStart w:id="18" w:name="_Ref95406537"/>
      <w:bookmarkStart w:id="19" w:name="_Toc95769812"/>
      <w:r>
        <w:t>The RA</w:t>
      </w:r>
      <w:r w:rsidR="005D6952">
        <w:t xml:space="preserve"> related information </w:t>
      </w:r>
      <w:r>
        <w:t xml:space="preserve">associated to the RA procedure that led to SCG failure are </w:t>
      </w:r>
      <w:r w:rsidR="00D27D9C">
        <w:t>included only when:</w:t>
      </w:r>
      <w:bookmarkEnd w:id="18"/>
      <w:bookmarkEnd w:id="19"/>
    </w:p>
    <w:p w14:paraId="0D797461" w14:textId="1CE0B321" w:rsidR="00D27D9C" w:rsidRPr="00480A3B" w:rsidRDefault="00F2547E" w:rsidP="00D27D9C">
      <w:pPr>
        <w:pStyle w:val="Proposal"/>
        <w:numPr>
          <w:ilvl w:val="1"/>
          <w:numId w:val="3"/>
        </w:numPr>
        <w:rPr>
          <w:lang w:val="en-US"/>
        </w:rPr>
      </w:pPr>
      <w:bookmarkStart w:id="20" w:name="_Toc95769813"/>
      <w:r>
        <w:t>the SCG failure</w:t>
      </w:r>
      <w:r w:rsidR="00BA6F2E">
        <w:t>T</w:t>
      </w:r>
      <w:r>
        <w:t>ype is set “</w:t>
      </w:r>
      <w:r w:rsidRPr="00840DCA">
        <w:t>randomAccessProblem</w:t>
      </w:r>
      <w:r>
        <w:t>”</w:t>
      </w:r>
      <w:r w:rsidR="00712FC5">
        <w:t xml:space="preserve"> </w:t>
      </w:r>
      <w:r w:rsidR="00BA6F2E">
        <w:t>and</w:t>
      </w:r>
      <w:r w:rsidR="00712FC5">
        <w:t xml:space="preserve"> T304 </w:t>
      </w:r>
      <w:r w:rsidR="008F4C71">
        <w:t>wa</w:t>
      </w:r>
      <w:r w:rsidR="00712FC5">
        <w:t xml:space="preserve">s running </w:t>
      </w:r>
      <w:r w:rsidR="00A02A41">
        <w:t xml:space="preserve"> at the time of declaring SCG failure</w:t>
      </w:r>
      <w:bookmarkEnd w:id="20"/>
    </w:p>
    <w:p w14:paraId="124FBE3E" w14:textId="2380C9B0" w:rsidR="00F2547E" w:rsidRPr="00480A3B" w:rsidRDefault="00712FC5" w:rsidP="00D27D9C">
      <w:pPr>
        <w:pStyle w:val="Proposal"/>
        <w:numPr>
          <w:ilvl w:val="1"/>
          <w:numId w:val="3"/>
        </w:numPr>
        <w:rPr>
          <w:lang w:val="en-US"/>
        </w:rPr>
      </w:pPr>
      <w:bookmarkStart w:id="21" w:name="_Toc95769814"/>
      <w:r>
        <w:t>the SCG failure</w:t>
      </w:r>
      <w:r w:rsidR="00BA6F2E">
        <w:t>T</w:t>
      </w:r>
      <w:r>
        <w:t>y</w:t>
      </w:r>
      <w:r w:rsidR="00A44103">
        <w:t>p</w:t>
      </w:r>
      <w:r>
        <w:t>e is set to</w:t>
      </w:r>
      <w:r w:rsidR="00D27D9C">
        <w:t xml:space="preserve"> </w:t>
      </w:r>
      <w:r w:rsidR="00D27D9C">
        <w:rPr>
          <w:rStyle w:val="normaltextrun"/>
          <w:rFonts w:cs="Arial"/>
          <w:color w:val="000000"/>
          <w:shd w:val="clear" w:color="auto" w:fill="FFFFFF"/>
          <w:lang w:val="en-US"/>
        </w:rPr>
        <w:t>“</w:t>
      </w:r>
      <w:r w:rsidR="00D27D9C" w:rsidRPr="00DE1B28">
        <w:rPr>
          <w:rStyle w:val="normaltextrun"/>
          <w:rFonts w:cs="Arial"/>
          <w:color w:val="000000"/>
          <w:shd w:val="clear" w:color="auto" w:fill="FFFFFF"/>
          <w:lang w:val="en-US"/>
        </w:rPr>
        <w:t>synchReconfigFailure-SCG</w:t>
      </w:r>
      <w:r w:rsidR="00D27D9C">
        <w:rPr>
          <w:rStyle w:val="normaltextrun"/>
          <w:rFonts w:cs="Arial"/>
          <w:color w:val="000000"/>
          <w:shd w:val="clear" w:color="auto" w:fill="FFFFFF"/>
          <w:lang w:val="en-US"/>
        </w:rPr>
        <w:t>”</w:t>
      </w:r>
      <w:r w:rsidR="00D27D9C">
        <w:rPr>
          <w:rStyle w:val="normaltextrun"/>
          <w:rFonts w:cs="Arial"/>
          <w:color w:val="000000"/>
          <w:shd w:val="clear" w:color="auto" w:fill="FFFFFF"/>
        </w:rPr>
        <w:t>.</w:t>
      </w:r>
      <w:bookmarkEnd w:id="21"/>
    </w:p>
    <w:p w14:paraId="5996332B" w14:textId="77777777" w:rsidR="00A02A41" w:rsidRDefault="00A02A41" w:rsidP="00A02A41">
      <w:pPr>
        <w:pStyle w:val="Proposal"/>
        <w:numPr>
          <w:ilvl w:val="0"/>
          <w:numId w:val="0"/>
        </w:numPr>
        <w:ind w:left="1304" w:hanging="1304"/>
        <w:rPr>
          <w:lang w:val="en-US"/>
        </w:rPr>
      </w:pPr>
    </w:p>
    <w:p w14:paraId="36758182" w14:textId="7FFCCB5C" w:rsidR="00A02A41" w:rsidRDefault="00A02A41" w:rsidP="00A02A41">
      <w:pPr>
        <w:rPr>
          <w:rStyle w:val="normaltextrun"/>
          <w:rFonts w:ascii="Arial" w:hAnsi="Arial" w:cs="Arial"/>
          <w:color w:val="000000"/>
          <w:shd w:val="clear" w:color="auto" w:fill="FFFFFF"/>
          <w:lang w:val="en-US"/>
        </w:rPr>
      </w:pPr>
      <w:r>
        <w:rPr>
          <w:rStyle w:val="normaltextrun"/>
          <w:rFonts w:ascii="Arial" w:hAnsi="Arial" w:cs="Arial"/>
          <w:color w:val="000000"/>
          <w:shd w:val="clear" w:color="auto" w:fill="FFFFFF"/>
          <w:lang w:val="en-US"/>
        </w:rPr>
        <w:t>Further, as the cell change procedures are always performed using the default BWP resources, the frequency information of the RA resources can be implicitly derived by the network. Thus, it is sufficient to include only perRAInfoList instead of the entire ra-InformationCommon.</w:t>
      </w:r>
      <w:r w:rsidR="009728E7">
        <w:rPr>
          <w:rStyle w:val="normaltextrun"/>
          <w:rFonts w:ascii="Arial" w:hAnsi="Arial" w:cs="Arial"/>
          <w:color w:val="000000"/>
          <w:shd w:val="clear" w:color="auto" w:fill="FFFFFF"/>
          <w:lang w:val="en-US"/>
        </w:rPr>
        <w:t xml:space="preserve"> Similar size reduction is already performed for CEFReprot</w:t>
      </w:r>
    </w:p>
    <w:p w14:paraId="7A1AFA60" w14:textId="6824DC2A" w:rsidR="00A02A41" w:rsidRPr="00652FF3" w:rsidRDefault="00A02A41" w:rsidP="00A02A41">
      <w:pPr>
        <w:pStyle w:val="Proposal"/>
        <w:rPr>
          <w:lang w:val="en-US"/>
        </w:rPr>
      </w:pPr>
      <w:bookmarkStart w:id="22" w:name="_Ref95406539"/>
      <w:bookmarkStart w:id="23" w:name="_Toc95769815"/>
      <w:r>
        <w:t xml:space="preserve">The RA related information to be included in the SCGFailureInformation message is restricted to only perRAInfoList (instead of entire </w:t>
      </w:r>
      <w:r w:rsidR="009728E7">
        <w:rPr>
          <w:rStyle w:val="normaltextrun"/>
          <w:rFonts w:cs="Arial"/>
          <w:color w:val="000000"/>
          <w:shd w:val="clear" w:color="auto" w:fill="FFFFFF"/>
          <w:lang w:val="en-US"/>
        </w:rPr>
        <w:t>ra-InformationCommon</w:t>
      </w:r>
      <w:r>
        <w:t>)</w:t>
      </w:r>
      <w:r w:rsidR="009728E7">
        <w:t xml:space="preserve"> just like CEF report</w:t>
      </w:r>
      <w:r>
        <w:t>.</w:t>
      </w:r>
      <w:bookmarkEnd w:id="22"/>
      <w:bookmarkEnd w:id="23"/>
    </w:p>
    <w:p w14:paraId="5C9BC88A" w14:textId="2224D048" w:rsidR="00A02A41" w:rsidRDefault="005A28E2" w:rsidP="00A02A41">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With this size reduction, the network can also impl</w:t>
      </w:r>
      <w:r w:rsidR="00413D9B">
        <w:rPr>
          <w:rStyle w:val="normaltextrun"/>
          <w:rFonts w:ascii="Arial" w:hAnsi="Arial" w:cs="Arial"/>
          <w:color w:val="000000"/>
          <w:shd w:val="clear" w:color="auto" w:fill="FFFFFF"/>
        </w:rPr>
        <w:t xml:space="preserve">icitly derive that the UE has </w:t>
      </w:r>
      <w:r w:rsidR="00743077">
        <w:rPr>
          <w:rStyle w:val="normaltextrun"/>
          <w:rFonts w:ascii="Arial" w:hAnsi="Arial" w:cs="Arial"/>
          <w:color w:val="000000"/>
          <w:shd w:val="clear" w:color="auto" w:fill="FFFFFF"/>
        </w:rPr>
        <w:t xml:space="preserve">declared SCG failure due to SCG change related operation i.e., when the UE includes the </w:t>
      </w:r>
      <w:r w:rsidR="00AA49C7">
        <w:rPr>
          <w:rStyle w:val="normaltextrun"/>
          <w:rFonts w:ascii="Arial" w:hAnsi="Arial" w:cs="Arial"/>
          <w:color w:val="000000"/>
          <w:shd w:val="clear" w:color="auto" w:fill="FFFFFF"/>
        </w:rPr>
        <w:t xml:space="preserve">RA related information (only perRAInfoList), then the network </w:t>
      </w:r>
      <w:r w:rsidR="0048034B">
        <w:rPr>
          <w:rStyle w:val="normaltextrun"/>
          <w:rFonts w:ascii="Arial" w:hAnsi="Arial" w:cs="Arial"/>
          <w:color w:val="000000"/>
          <w:shd w:val="clear" w:color="auto" w:fill="FFFFFF"/>
        </w:rPr>
        <w:t xml:space="preserve">can implicitly derive that the UE is generating the </w:t>
      </w:r>
      <w:r w:rsidR="00823416">
        <w:rPr>
          <w:rStyle w:val="normaltextrun"/>
          <w:rFonts w:ascii="Arial" w:hAnsi="Arial" w:cs="Arial"/>
          <w:color w:val="000000"/>
          <w:shd w:val="clear" w:color="auto" w:fill="FFFFFF"/>
        </w:rPr>
        <w:t>SCGFailureInformation to indicate a failed SCG change procedure and thus there is no need to add one-bit flag</w:t>
      </w:r>
      <w:r w:rsidR="002F78D8">
        <w:rPr>
          <w:rStyle w:val="normaltextrun"/>
          <w:rFonts w:ascii="Arial" w:hAnsi="Arial" w:cs="Arial"/>
          <w:color w:val="000000"/>
          <w:shd w:val="clear" w:color="auto" w:fill="FFFFFF"/>
        </w:rPr>
        <w:t>.</w:t>
      </w:r>
    </w:p>
    <w:p w14:paraId="17568CF1" w14:textId="71DD1E72" w:rsidR="002F78D8" w:rsidRPr="00652FF3" w:rsidRDefault="002F78D8" w:rsidP="002F78D8">
      <w:pPr>
        <w:pStyle w:val="Proposal"/>
        <w:rPr>
          <w:lang w:val="en-US"/>
        </w:rPr>
      </w:pPr>
      <w:bookmarkStart w:id="24" w:name="_Toc95769816"/>
      <w:r>
        <w:t xml:space="preserve">No need to include a 1 bit flag </w:t>
      </w:r>
      <w:r w:rsidR="00A40BCD" w:rsidRPr="00DA126C">
        <w:rPr>
          <w:lang w:val="en-US"/>
        </w:rPr>
        <w:t>in the SCGFailureInformation to indicate that the T304 was running when the UE declared the SCG failure due to random access problem indication in the SCG MAC</w:t>
      </w:r>
      <w:r>
        <w:t>.</w:t>
      </w:r>
      <w:r w:rsidR="005D6DDC">
        <w:t xml:space="preserve"> This information can be implicitly derived based on </w:t>
      </w:r>
      <w:r w:rsidR="005D6DDC">
        <w:fldChar w:fldCharType="begin"/>
      </w:r>
      <w:r w:rsidR="005D6DDC">
        <w:instrText xml:space="preserve"> REF _Ref95406537 \r \h </w:instrText>
      </w:r>
      <w:r w:rsidR="005D6DDC">
        <w:fldChar w:fldCharType="separate"/>
      </w:r>
      <w:r w:rsidR="00BB2F6F">
        <w:t>Proposal 3</w:t>
      </w:r>
      <w:r w:rsidR="005D6DDC">
        <w:fldChar w:fldCharType="end"/>
      </w:r>
      <w:r w:rsidR="005D6DDC">
        <w:t xml:space="preserve"> and </w:t>
      </w:r>
      <w:r w:rsidR="005D6DDC">
        <w:fldChar w:fldCharType="begin"/>
      </w:r>
      <w:r w:rsidR="005D6DDC">
        <w:instrText xml:space="preserve"> REF _Ref95406539 \r \h </w:instrText>
      </w:r>
      <w:r w:rsidR="005D6DDC">
        <w:fldChar w:fldCharType="separate"/>
      </w:r>
      <w:r w:rsidR="00BB2F6F">
        <w:t>Proposal 4</w:t>
      </w:r>
      <w:r w:rsidR="005D6DDC">
        <w:fldChar w:fldCharType="end"/>
      </w:r>
      <w:r w:rsidR="00BC4A55">
        <w:t>.</w:t>
      </w:r>
      <w:bookmarkEnd w:id="24"/>
    </w:p>
    <w:p w14:paraId="6AF52238" w14:textId="77777777" w:rsidR="002F78D8" w:rsidRPr="00B91A40" w:rsidRDefault="002F78D8" w:rsidP="00A02A41">
      <w:pPr>
        <w:rPr>
          <w:rStyle w:val="normaltextrun"/>
          <w:rFonts w:ascii="Arial" w:hAnsi="Arial" w:cs="Arial"/>
          <w:color w:val="000000"/>
          <w:shd w:val="clear" w:color="auto" w:fill="FFFFFF"/>
        </w:rPr>
      </w:pPr>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F5510DE" w14:textId="28000AF5" w:rsidR="00CD01E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5769797" w:history="1">
        <w:r w:rsidR="00CD01EC" w:rsidRPr="002E12FA">
          <w:rPr>
            <w:rStyle w:val="Hyperlink"/>
            <w:noProof/>
            <w:lang w:val="en-US"/>
          </w:rPr>
          <w:t>Observation 1</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lang w:val="en-US"/>
          </w:rPr>
          <w:t xml:space="preserve">Since the legacy MHI is an optional feature without capability indication, the network will become aware of the MHI stored by the UE via RRC messages only when </w:t>
        </w:r>
        <w:r w:rsidR="00CD01EC" w:rsidRPr="002E12FA">
          <w:rPr>
            <w:rStyle w:val="Hyperlink"/>
            <w:rFonts w:cs="Arial"/>
            <w:i/>
            <w:iCs/>
            <w:noProof/>
            <w:lang w:val="en-US"/>
          </w:rPr>
          <w:t xml:space="preserve"> mobilityHistoryAvail</w:t>
        </w:r>
        <w:r w:rsidR="00CD01EC" w:rsidRPr="002E12FA">
          <w:rPr>
            <w:rStyle w:val="Hyperlink"/>
            <w:noProof/>
            <w:lang w:val="en-US"/>
          </w:rPr>
          <w:t xml:space="preserve"> is included.</w:t>
        </w:r>
      </w:hyperlink>
    </w:p>
    <w:p w14:paraId="6D74E63E" w14:textId="37F373F3"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98" w:history="1">
        <w:r w:rsidR="00CD01EC" w:rsidRPr="002E12FA">
          <w:rPr>
            <w:rStyle w:val="Hyperlink"/>
            <w:noProof/>
            <w:lang w:val="en-US"/>
          </w:rPr>
          <w:t>Observation 2</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lang w:val="en-US"/>
          </w:rPr>
          <w:t>In Rel.17, without further information in the specification, the network will not know whether the UE may transmit also the PSCell MHI in the MHI report.</w:t>
        </w:r>
      </w:hyperlink>
    </w:p>
    <w:p w14:paraId="38B1D14F" w14:textId="4323EF2F"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799" w:history="1">
        <w:r w:rsidR="00CD01EC" w:rsidRPr="002E12FA">
          <w:rPr>
            <w:rStyle w:val="Hyperlink"/>
            <w:noProof/>
            <w:lang w:val="en-US"/>
          </w:rPr>
          <w:t>Observation 3</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lang w:val="en-US"/>
          </w:rPr>
          <w:t xml:space="preserve">With the proposal in Proposal 1, </w:t>
        </w:r>
        <w:r w:rsidR="00CD01EC" w:rsidRPr="002E12FA">
          <w:rPr>
            <w:rStyle w:val="Hyperlink"/>
            <w:rFonts w:cs="Arial"/>
            <w:noProof/>
            <w:lang w:val="en-US"/>
          </w:rPr>
          <w:t>the network will know at least the UEs (legacy UEs) for which it is guaranteed that no PSCell MHI will be transmitted.</w:t>
        </w:r>
      </w:hyperlink>
    </w:p>
    <w:p w14:paraId="18B7960C" w14:textId="72FFD3CB"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0" w:history="1">
        <w:r w:rsidR="00CD01EC" w:rsidRPr="002E12FA">
          <w:rPr>
            <w:rStyle w:val="Hyperlink"/>
            <w:noProof/>
          </w:rPr>
          <w:t>Observation 4</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Existing contents of </w:t>
        </w:r>
        <w:r w:rsidR="00CD01EC" w:rsidRPr="002E12FA">
          <w:rPr>
            <w:rStyle w:val="Hyperlink"/>
            <w:i/>
            <w:noProof/>
          </w:rPr>
          <w:t>SCGFailureInformation</w:t>
        </w:r>
        <w:r w:rsidR="00CD01EC" w:rsidRPr="002E12FA">
          <w:rPr>
            <w:rStyle w:val="Hyperlink"/>
            <w:noProof/>
          </w:rPr>
          <w:t xml:space="preserve"> are sufficient to perform MRO analysis at the time of declaring SCG failure during MN initiated SN change procedure. All the required information is available at Target_SN and upon receiving the </w:t>
        </w:r>
        <w:r w:rsidR="00CD01EC" w:rsidRPr="002E12FA">
          <w:rPr>
            <w:rStyle w:val="Hyperlink"/>
            <w:i/>
            <w:iCs/>
            <w:noProof/>
          </w:rPr>
          <w:t>SCGFailureInformation</w:t>
        </w:r>
        <w:r w:rsidR="00CD01EC" w:rsidRPr="002E12FA">
          <w:rPr>
            <w:rStyle w:val="Hyperlink"/>
            <w:noProof/>
          </w:rPr>
          <w:t xml:space="preserve"> from the MN, the Target_SN can indicate whether this was a too early SN change (initiated by MN) or too early PSCell change (initiated by Target_SN after the completion of MN initiated SN change procedure).</w:t>
        </w:r>
      </w:hyperlink>
    </w:p>
    <w:p w14:paraId="560415BC" w14:textId="7ECB10A5"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1" w:history="1">
        <w:r w:rsidR="00CD01EC" w:rsidRPr="002E12FA">
          <w:rPr>
            <w:rStyle w:val="Hyperlink"/>
            <w:noProof/>
          </w:rPr>
          <w:t>Observation 5</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If the MN receives the </w:t>
        </w:r>
        <w:r w:rsidR="00CD01EC" w:rsidRPr="002E12FA">
          <w:rPr>
            <w:rStyle w:val="Hyperlink"/>
            <w:i/>
            <w:iCs/>
            <w:noProof/>
          </w:rPr>
          <w:t>SCGFailureInformation</w:t>
        </w:r>
        <w:r w:rsidR="00CD01EC" w:rsidRPr="002E12FA">
          <w:rPr>
            <w:rStyle w:val="Hyperlink"/>
            <w:noProof/>
          </w:rPr>
          <w:t xml:space="preserve"> message from the UE, after receiving the RRC(Connection)ReconfigurationComplete message in response to the RRC(Connection)Reconfiguration message instructing the UE to perform the SN change, then the MN can forward the </w:t>
        </w:r>
        <w:r w:rsidR="00CD01EC" w:rsidRPr="002E12FA">
          <w:rPr>
            <w:rStyle w:val="Hyperlink"/>
            <w:i/>
            <w:iCs/>
            <w:noProof/>
          </w:rPr>
          <w:t>SCGFailureInformation</w:t>
        </w:r>
        <w:r w:rsidR="00CD01EC" w:rsidRPr="002E12FA">
          <w:rPr>
            <w:rStyle w:val="Hyperlink"/>
            <w:noProof/>
          </w:rPr>
          <w:t xml:space="preserve"> message to the target SN.</w:t>
        </w:r>
      </w:hyperlink>
    </w:p>
    <w:p w14:paraId="75C2C328" w14:textId="77DF3390"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2" w:history="1">
        <w:r w:rsidR="00CD01EC" w:rsidRPr="002E12FA">
          <w:rPr>
            <w:rStyle w:val="Hyperlink"/>
            <w:noProof/>
          </w:rPr>
          <w:t>Observation 6</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Existing contents of </w:t>
        </w:r>
        <w:r w:rsidR="00CD01EC" w:rsidRPr="002E12FA">
          <w:rPr>
            <w:rStyle w:val="Hyperlink"/>
            <w:i/>
            <w:iCs/>
            <w:noProof/>
          </w:rPr>
          <w:t>SCGFailureInformation</w:t>
        </w:r>
        <w:r w:rsidR="00CD01EC" w:rsidRPr="002E12FA">
          <w:rPr>
            <w:rStyle w:val="Hyperlink"/>
            <w:noProof/>
          </w:rPr>
          <w:t xml:space="preserve"> are sufficient to perform MRO analysis at the time of declaring SCG failure during SN initiated SN change procedure. All the required information is available at Target_SN and upon receiving the </w:t>
        </w:r>
        <w:r w:rsidR="00CD01EC" w:rsidRPr="002E12FA">
          <w:rPr>
            <w:rStyle w:val="Hyperlink"/>
            <w:i/>
            <w:iCs/>
            <w:noProof/>
          </w:rPr>
          <w:t>SCGFailureInformation</w:t>
        </w:r>
        <w:r w:rsidR="00CD01EC" w:rsidRPr="002E12FA">
          <w:rPr>
            <w:rStyle w:val="Hyperlink"/>
            <w:noProof/>
          </w:rPr>
          <w:t xml:space="preserve"> from the MN, the Target_SN can indicate whether this was a too early SN change (initiated by Source SN) or too early PSCell change (initiated by Target_SN after the completion of SN initiated SN change procedure).</w:t>
        </w:r>
      </w:hyperlink>
    </w:p>
    <w:p w14:paraId="4BC5CB05" w14:textId="0DCD7A6C"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3" w:history="1">
        <w:r w:rsidR="00CD01EC" w:rsidRPr="002E12FA">
          <w:rPr>
            <w:rStyle w:val="Hyperlink"/>
            <w:noProof/>
          </w:rPr>
          <w:t>Observation 7</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If the MN receives the </w:t>
        </w:r>
        <w:r w:rsidR="00CD01EC" w:rsidRPr="002E12FA">
          <w:rPr>
            <w:rStyle w:val="Hyperlink"/>
            <w:i/>
            <w:iCs/>
            <w:noProof/>
          </w:rPr>
          <w:t>SCGFailureInformation</w:t>
        </w:r>
        <w:r w:rsidR="00CD01EC" w:rsidRPr="002E12FA">
          <w:rPr>
            <w:rStyle w:val="Hyperlink"/>
            <w:noProof/>
          </w:rPr>
          <w:t xml:space="preserve"> message from the UE, after receiving the RRC(Connection)ReconfigurationComplete message in response to the RRC(Connection)Reconfiguration message instructing the UE to perform the SN change, then the MN can forward the </w:t>
        </w:r>
        <w:r w:rsidR="00CD01EC" w:rsidRPr="002E12FA">
          <w:rPr>
            <w:rStyle w:val="Hyperlink"/>
            <w:i/>
            <w:iCs/>
            <w:noProof/>
          </w:rPr>
          <w:t>SCGFailureInformation</w:t>
        </w:r>
        <w:r w:rsidR="00CD01EC" w:rsidRPr="002E12FA">
          <w:rPr>
            <w:rStyle w:val="Hyperlink"/>
            <w:noProof/>
          </w:rPr>
          <w:t xml:space="preserve"> message to the target SN.</w:t>
        </w:r>
      </w:hyperlink>
    </w:p>
    <w:p w14:paraId="7E0A5175" w14:textId="500E7F77"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4" w:history="1">
        <w:r w:rsidR="00CD01EC" w:rsidRPr="002E12FA">
          <w:rPr>
            <w:rStyle w:val="Hyperlink"/>
            <w:noProof/>
          </w:rPr>
          <w:t>Observation 8</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Existing contents of </w:t>
        </w:r>
        <w:r w:rsidR="00CD01EC" w:rsidRPr="002E12FA">
          <w:rPr>
            <w:rStyle w:val="Hyperlink"/>
            <w:i/>
            <w:iCs/>
            <w:noProof/>
          </w:rPr>
          <w:t>SCGFailureInformation</w:t>
        </w:r>
        <w:r w:rsidR="00CD01EC" w:rsidRPr="002E12FA">
          <w:rPr>
            <w:rStyle w:val="Hyperlink"/>
            <w:noProof/>
          </w:rPr>
          <w:t xml:space="preserve"> are sufficient to perform MRO analysis at the time of declaring SCG failure during intra-SN PSCell change procedure involving SRB1. All the required information is available at the SN and upon receiving the </w:t>
        </w:r>
        <w:r w:rsidR="00CD01EC" w:rsidRPr="002E12FA">
          <w:rPr>
            <w:rStyle w:val="Hyperlink"/>
            <w:i/>
            <w:iCs/>
            <w:noProof/>
          </w:rPr>
          <w:t>SCGFailureInformation</w:t>
        </w:r>
        <w:r w:rsidR="00CD01EC" w:rsidRPr="002E12FA">
          <w:rPr>
            <w:rStyle w:val="Hyperlink"/>
            <w:noProof/>
          </w:rPr>
          <w:t xml:space="preserve"> from the MN, the SN can realise whether this was a too early PSCell change or too late PSCell change.</w:t>
        </w:r>
      </w:hyperlink>
    </w:p>
    <w:p w14:paraId="6CE4031E" w14:textId="55FD0F8F"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5" w:history="1">
        <w:r w:rsidR="00CD01EC" w:rsidRPr="002E12FA">
          <w:rPr>
            <w:rStyle w:val="Hyperlink"/>
            <w:noProof/>
          </w:rPr>
          <w:t>Observation 9</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If the MN receives the </w:t>
        </w:r>
        <w:r w:rsidR="00CD01EC" w:rsidRPr="002E12FA">
          <w:rPr>
            <w:rStyle w:val="Hyperlink"/>
            <w:i/>
            <w:iCs/>
            <w:noProof/>
          </w:rPr>
          <w:t>SCGFailureInformation</w:t>
        </w:r>
        <w:r w:rsidR="00CD01EC" w:rsidRPr="002E12FA">
          <w:rPr>
            <w:rStyle w:val="Hyperlink"/>
            <w:noProof/>
          </w:rPr>
          <w:t xml:space="preserve"> message from the UE while not involving any SN change procedure, then the MN can forward the </w:t>
        </w:r>
        <w:r w:rsidR="00CD01EC" w:rsidRPr="002E12FA">
          <w:rPr>
            <w:rStyle w:val="Hyperlink"/>
            <w:i/>
            <w:iCs/>
            <w:noProof/>
          </w:rPr>
          <w:t>SCGFailureInformation</w:t>
        </w:r>
        <w:r w:rsidR="00CD01EC" w:rsidRPr="002E12FA">
          <w:rPr>
            <w:rStyle w:val="Hyperlink"/>
            <w:noProof/>
          </w:rPr>
          <w:t xml:space="preserve"> message to the SN.</w:t>
        </w:r>
      </w:hyperlink>
    </w:p>
    <w:p w14:paraId="02587B6E" w14:textId="18F7A603"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6" w:history="1">
        <w:r w:rsidR="00CD01EC" w:rsidRPr="002E12FA">
          <w:rPr>
            <w:rStyle w:val="Hyperlink"/>
            <w:noProof/>
          </w:rPr>
          <w:t>Observation 10</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When the failureType is set to </w:t>
        </w:r>
        <w:r w:rsidR="00CD01EC" w:rsidRPr="002E12FA">
          <w:rPr>
            <w:rStyle w:val="Hyperlink"/>
            <w:rFonts w:eastAsia="Malgun Gothic"/>
            <w:noProof/>
          </w:rPr>
          <w:t xml:space="preserve">randomAccessProblem, the SN can use the measResultSCG-Failure included in the SCGFailureInformation to deduce if the failure occurred while performing RA in the source PSCell </w:t>
        </w:r>
        <w:r w:rsidR="00CD01EC" w:rsidRPr="002E12FA">
          <w:rPr>
            <w:rStyle w:val="Hyperlink"/>
            <w:noProof/>
          </w:rPr>
          <w:t xml:space="preserve"> or if </w:t>
        </w:r>
        <w:r w:rsidR="00CD01EC" w:rsidRPr="002E12FA">
          <w:rPr>
            <w:rStyle w:val="Hyperlink"/>
            <w:rFonts w:eastAsia="Malgun Gothic"/>
            <w:noProof/>
          </w:rPr>
          <w:t xml:space="preserve">the failure occurred while performing RA in the target PSCell </w:t>
        </w:r>
        <w:r w:rsidR="00CD01EC" w:rsidRPr="002E12FA">
          <w:rPr>
            <w:rStyle w:val="Hyperlink"/>
            <w:noProof/>
          </w:rPr>
          <w:t xml:space="preserve"> .</w:t>
        </w:r>
      </w:hyperlink>
    </w:p>
    <w:p w14:paraId="1783E33C" w14:textId="2BD7987F"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7" w:history="1">
        <w:r w:rsidR="00CD01EC" w:rsidRPr="002E12FA">
          <w:rPr>
            <w:rStyle w:val="Hyperlink"/>
            <w:noProof/>
          </w:rPr>
          <w:t>Observation 11</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Existing contents of </w:t>
        </w:r>
        <w:r w:rsidR="00CD01EC" w:rsidRPr="002E12FA">
          <w:rPr>
            <w:rStyle w:val="Hyperlink"/>
            <w:i/>
            <w:iCs/>
            <w:noProof/>
          </w:rPr>
          <w:t>SCGFailureInformation</w:t>
        </w:r>
        <w:r w:rsidR="00CD01EC" w:rsidRPr="002E12FA">
          <w:rPr>
            <w:rStyle w:val="Hyperlink"/>
            <w:noProof/>
          </w:rPr>
          <w:t xml:space="preserve"> are sufficient to perform MRO analysis at the time of declaring SCG failure during intra-SN PSCell change procedure involving SRB3. All the required information is available at the SN and upon receiving the </w:t>
        </w:r>
        <w:r w:rsidR="00CD01EC" w:rsidRPr="002E12FA">
          <w:rPr>
            <w:rStyle w:val="Hyperlink"/>
            <w:i/>
            <w:iCs/>
            <w:noProof/>
          </w:rPr>
          <w:t>SCGFailureInformation</w:t>
        </w:r>
        <w:r w:rsidR="00CD01EC" w:rsidRPr="002E12FA">
          <w:rPr>
            <w:rStyle w:val="Hyperlink"/>
            <w:noProof/>
          </w:rPr>
          <w:t xml:space="preserve"> from the MN, the SN can realise whether this was a too early PSCell change or too late PSCell change.</w:t>
        </w:r>
      </w:hyperlink>
    </w:p>
    <w:p w14:paraId="39B13816" w14:textId="2F46ED88"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8" w:history="1">
        <w:r w:rsidR="00CD01EC" w:rsidRPr="002E12FA">
          <w:rPr>
            <w:rStyle w:val="Hyperlink"/>
            <w:noProof/>
          </w:rPr>
          <w:t>Observation 12</w:t>
        </w:r>
        <w:r w:rsidR="00CD01EC">
          <w:rPr>
            <w:rFonts w:asciiTheme="minorHAnsi" w:eastAsiaTheme="minorEastAsia" w:hAnsiTheme="minorHAnsi" w:cstheme="minorBidi"/>
            <w:b w:val="0"/>
            <w:noProof/>
            <w:sz w:val="22"/>
            <w:szCs w:val="22"/>
            <w:lang w:val="sv-SE" w:eastAsia="sv-SE"/>
          </w:rPr>
          <w:tab/>
        </w:r>
        <w:r w:rsidR="00CD01EC" w:rsidRPr="002E12FA">
          <w:rPr>
            <w:rStyle w:val="Hyperlink"/>
            <w:noProof/>
          </w:rPr>
          <w:t xml:space="preserve">If the MN receives the </w:t>
        </w:r>
        <w:r w:rsidR="00CD01EC" w:rsidRPr="002E12FA">
          <w:rPr>
            <w:rStyle w:val="Hyperlink"/>
            <w:i/>
            <w:iCs/>
            <w:noProof/>
          </w:rPr>
          <w:t>SCGFailureInformation</w:t>
        </w:r>
        <w:r w:rsidR="00CD01EC" w:rsidRPr="002E12FA">
          <w:rPr>
            <w:rStyle w:val="Hyperlink"/>
            <w:noProof/>
          </w:rPr>
          <w:t xml:space="preserve"> message from the UE while not involving any SN change procedure, then the MN can forward the </w:t>
        </w:r>
        <w:r w:rsidR="00CD01EC" w:rsidRPr="002E12FA">
          <w:rPr>
            <w:rStyle w:val="Hyperlink"/>
            <w:i/>
            <w:iCs/>
            <w:noProof/>
          </w:rPr>
          <w:t>SCGFailureInformation</w:t>
        </w:r>
        <w:r w:rsidR="00CD01EC" w:rsidRPr="002E12FA">
          <w:rPr>
            <w:rStyle w:val="Hyperlink"/>
            <w:noProof/>
          </w:rPr>
          <w:t xml:space="preserve"> message to the SN.</w:t>
        </w:r>
      </w:hyperlink>
    </w:p>
    <w:p w14:paraId="5EC172D1" w14:textId="2F9A3457"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09" w:history="1">
        <w:r w:rsidR="00CD01EC" w:rsidRPr="002E12FA">
          <w:rPr>
            <w:rStyle w:val="Hyperlink"/>
            <w:noProof/>
          </w:rPr>
          <w:t>Observation 13</w:t>
        </w:r>
        <w:r w:rsidR="00CD01EC">
          <w:rPr>
            <w:rFonts w:asciiTheme="minorHAnsi" w:eastAsiaTheme="minorEastAsia" w:hAnsiTheme="minorHAnsi" w:cstheme="minorBidi"/>
            <w:b w:val="0"/>
            <w:noProof/>
            <w:sz w:val="22"/>
            <w:szCs w:val="22"/>
            <w:lang w:val="sv-SE" w:eastAsia="sv-SE"/>
          </w:rPr>
          <w:tab/>
        </w:r>
        <w:r w:rsidR="00CD01EC" w:rsidRPr="002E12FA">
          <w:rPr>
            <w:rStyle w:val="Hyperlink"/>
            <w:rFonts w:cs="Arial"/>
            <w:noProof/>
          </w:rPr>
          <w:t>timeSCGFailure is nothing but the time of stay of a UE in a PSCell as recorded in the PSCell UHI (UE history information) as standardized by RAN3 wherein the time of stay related timer is started at the time of UE entering the PSCell and the timer is stopped at the time of reception of SCGFailureInformation that is forwarded by the MN</w:t>
        </w:r>
        <w:r w:rsidR="00CD01EC" w:rsidRPr="002E12FA">
          <w:rPr>
            <w:rStyle w:val="Hyperlink"/>
            <w:noProof/>
          </w:rPr>
          <w:t>.</w:t>
        </w:r>
      </w:hyperlink>
    </w:p>
    <w:p w14:paraId="4A4B27D0" w14:textId="3E5E9910"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862598" w14:textId="600958A8" w:rsidR="00CD01E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9810" w:history="1">
        <w:r w:rsidR="00CD01EC" w:rsidRPr="002B34C1">
          <w:rPr>
            <w:rStyle w:val="Hyperlink"/>
            <w:rFonts w:cs="Arial"/>
            <w:noProof/>
            <w:lang w:val="en-US"/>
          </w:rPr>
          <w:t>Proposal 1</w:t>
        </w:r>
        <w:r w:rsidR="00CD01EC">
          <w:rPr>
            <w:rFonts w:asciiTheme="minorHAnsi" w:eastAsiaTheme="minorEastAsia" w:hAnsiTheme="minorHAnsi" w:cstheme="minorBidi"/>
            <w:b w:val="0"/>
            <w:noProof/>
            <w:sz w:val="22"/>
            <w:szCs w:val="22"/>
            <w:lang w:val="sv-SE" w:eastAsia="sv-SE"/>
          </w:rPr>
          <w:tab/>
        </w:r>
        <w:r w:rsidR="00CD01EC" w:rsidRPr="002B34C1">
          <w:rPr>
            <w:rStyle w:val="Hyperlink"/>
            <w:rFonts w:cs="Arial"/>
            <w:noProof/>
            <w:lang w:val="en-US"/>
          </w:rPr>
          <w:t>Introduce an explicit capability indicator that indicates that the UE is capable of storing the PSCell related MHI.</w:t>
        </w:r>
      </w:hyperlink>
    </w:p>
    <w:p w14:paraId="1E5D3953" w14:textId="11F14588"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1" w:history="1">
        <w:r w:rsidR="00CD01EC" w:rsidRPr="002B34C1">
          <w:rPr>
            <w:rStyle w:val="Hyperlink"/>
            <w:noProof/>
            <w:lang w:val="en-US"/>
          </w:rPr>
          <w:t>Proposal 2</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 xml:space="preserve">RAN2 to send an LS to RAN3 to indicate that </w:t>
        </w:r>
        <w:r w:rsidR="00CD01EC" w:rsidRPr="002B34C1">
          <w:rPr>
            <w:rStyle w:val="Hyperlink"/>
            <w:rFonts w:cs="Arial"/>
            <w:noProof/>
          </w:rPr>
          <w:t>failedPSCellID, sourcePSCellID and timeSCGFailure will not be introduced in SCGFailureInformation message</w:t>
        </w:r>
        <w:r w:rsidR="00CD01EC" w:rsidRPr="002B34C1">
          <w:rPr>
            <w:rStyle w:val="Hyperlink"/>
            <w:rFonts w:cs="Arial"/>
            <w:noProof/>
            <w:lang w:val="en-US"/>
          </w:rPr>
          <w:t>.</w:t>
        </w:r>
      </w:hyperlink>
    </w:p>
    <w:p w14:paraId="796CD76D" w14:textId="1290897F"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2" w:history="1">
        <w:r w:rsidR="00CD01EC" w:rsidRPr="002B34C1">
          <w:rPr>
            <w:rStyle w:val="Hyperlink"/>
            <w:noProof/>
            <w:lang w:val="en-US"/>
          </w:rPr>
          <w:t>Proposal 3</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The RA related information associated to the RA procedure that led to SCG failure are included only when:</w:t>
        </w:r>
      </w:hyperlink>
    </w:p>
    <w:p w14:paraId="5F916C3A" w14:textId="2ED3AD41"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3" w:history="1">
        <w:r w:rsidR="00CD01EC" w:rsidRPr="002B34C1">
          <w:rPr>
            <w:rStyle w:val="Hyperlink"/>
            <w:noProof/>
            <w:lang w:val="en-US"/>
          </w:rPr>
          <w:t>a.</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the SCG failureType is set “randomAccessProblem” and T304 was running  at the time of declaring SCG failure</w:t>
        </w:r>
      </w:hyperlink>
    </w:p>
    <w:p w14:paraId="68F1E22E" w14:textId="6A0DAACB"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4" w:history="1">
        <w:r w:rsidR="00CD01EC" w:rsidRPr="002B34C1">
          <w:rPr>
            <w:rStyle w:val="Hyperlink"/>
            <w:noProof/>
            <w:lang w:val="en-US"/>
          </w:rPr>
          <w:t>b.</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 xml:space="preserve">the SCG failureType is set to </w:t>
        </w:r>
        <w:r w:rsidR="00CD01EC" w:rsidRPr="002B34C1">
          <w:rPr>
            <w:rStyle w:val="Hyperlink"/>
            <w:rFonts w:cs="Arial"/>
            <w:noProof/>
            <w:shd w:val="clear" w:color="auto" w:fill="FFFFFF"/>
            <w:lang w:val="en-US"/>
          </w:rPr>
          <w:t>“synchReconfigFailure-SCG”</w:t>
        </w:r>
        <w:r w:rsidR="00CD01EC" w:rsidRPr="002B34C1">
          <w:rPr>
            <w:rStyle w:val="Hyperlink"/>
            <w:rFonts w:cs="Arial"/>
            <w:noProof/>
            <w:shd w:val="clear" w:color="auto" w:fill="FFFFFF"/>
          </w:rPr>
          <w:t>.</w:t>
        </w:r>
      </w:hyperlink>
    </w:p>
    <w:p w14:paraId="227EFB3E" w14:textId="1BDF22EB"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5" w:history="1">
        <w:r w:rsidR="00CD01EC" w:rsidRPr="002B34C1">
          <w:rPr>
            <w:rStyle w:val="Hyperlink"/>
            <w:noProof/>
            <w:lang w:val="en-US"/>
          </w:rPr>
          <w:t>Proposal 4</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 xml:space="preserve">The RA related information to be included in the SCGFailureInformation message is restricted to only perRAInfoList (instead of entire </w:t>
        </w:r>
        <w:r w:rsidR="00CD01EC" w:rsidRPr="002B34C1">
          <w:rPr>
            <w:rStyle w:val="Hyperlink"/>
            <w:rFonts w:cs="Arial"/>
            <w:noProof/>
            <w:shd w:val="clear" w:color="auto" w:fill="FFFFFF"/>
            <w:lang w:val="en-US"/>
          </w:rPr>
          <w:t>ra-InformationCommon</w:t>
        </w:r>
        <w:r w:rsidR="00CD01EC" w:rsidRPr="002B34C1">
          <w:rPr>
            <w:rStyle w:val="Hyperlink"/>
            <w:noProof/>
          </w:rPr>
          <w:t>) just like CEF report.</w:t>
        </w:r>
      </w:hyperlink>
    </w:p>
    <w:p w14:paraId="7C794F03" w14:textId="18012373" w:rsidR="00CD01EC" w:rsidRDefault="00BB0A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9816" w:history="1">
        <w:r w:rsidR="00CD01EC" w:rsidRPr="002B34C1">
          <w:rPr>
            <w:rStyle w:val="Hyperlink"/>
            <w:noProof/>
            <w:lang w:val="en-US"/>
          </w:rPr>
          <w:t>Proposal 5</w:t>
        </w:r>
        <w:r w:rsidR="00CD01EC">
          <w:rPr>
            <w:rFonts w:asciiTheme="minorHAnsi" w:eastAsiaTheme="minorEastAsia" w:hAnsiTheme="minorHAnsi" w:cstheme="minorBidi"/>
            <w:b w:val="0"/>
            <w:noProof/>
            <w:sz w:val="22"/>
            <w:szCs w:val="22"/>
            <w:lang w:val="sv-SE" w:eastAsia="sv-SE"/>
          </w:rPr>
          <w:tab/>
        </w:r>
        <w:r w:rsidR="00CD01EC" w:rsidRPr="002B34C1">
          <w:rPr>
            <w:rStyle w:val="Hyperlink"/>
            <w:noProof/>
          </w:rPr>
          <w:t xml:space="preserve">No need to include a 1 bit flag </w:t>
        </w:r>
        <w:r w:rsidR="00CD01EC" w:rsidRPr="002B34C1">
          <w:rPr>
            <w:rStyle w:val="Hyperlink"/>
            <w:noProof/>
            <w:lang w:val="en-US"/>
          </w:rPr>
          <w:t>in the SCGFailureInformation to indicate that the T304 was running when the UE declared the SCG failure due to random access problem indication in the SCG MAC</w:t>
        </w:r>
        <w:r w:rsidR="00CD01EC" w:rsidRPr="002B34C1">
          <w:rPr>
            <w:rStyle w:val="Hyperlink"/>
            <w:noProof/>
          </w:rPr>
          <w:t>. This information can be implicitly derived based on Proposal 3 and Proposal 4.</w:t>
        </w:r>
      </w:hyperlink>
    </w:p>
    <w:p w14:paraId="0089C6DB" w14:textId="54D92FF5"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25" w:name="_In-sequence_SDU_delivery"/>
      <w:bookmarkEnd w:id="25"/>
      <w:r>
        <w:t>4</w:t>
      </w:r>
      <w:r>
        <w:tab/>
      </w:r>
      <w:r w:rsidR="00F507D1" w:rsidRPr="00CE0424">
        <w:t>References</w:t>
      </w:r>
    </w:p>
    <w:p w14:paraId="4605E0A3" w14:textId="7FE858E6" w:rsidR="003D7AB2" w:rsidRDefault="001B5EBF" w:rsidP="003D7AB2">
      <w:pPr>
        <w:pStyle w:val="Reference"/>
      </w:pPr>
      <w:bookmarkStart w:id="26" w:name="_Ref90376513"/>
      <w:r w:rsidRPr="001B5EBF">
        <w:t>R2-2200005</w:t>
      </w:r>
      <w:r>
        <w:t xml:space="preserve">, </w:t>
      </w:r>
      <w:r w:rsidR="003D7AB2">
        <w:t>[Post116-e][887.5][SONMDT] Leftover issues on SON (Ericsson)</w:t>
      </w:r>
      <w:bookmarkEnd w:id="26"/>
    </w:p>
    <w:p w14:paraId="2FB745D1" w14:textId="721724C6" w:rsidR="009D3984" w:rsidRDefault="00A0486A" w:rsidP="00AB43E8">
      <w:pPr>
        <w:pStyle w:val="Reference"/>
      </w:pPr>
      <w:bookmarkStart w:id="27" w:name="_Ref94862394"/>
      <w:r w:rsidRPr="00480A3B">
        <w:rPr>
          <w:lang w:val="en-US"/>
        </w:rPr>
        <w:t>Post116bis-e][833][SON/MDT] SON related open issue list (Ericsson)</w:t>
      </w:r>
      <w:bookmarkEnd w:id="27"/>
    </w:p>
    <w:p w14:paraId="32C42355" w14:textId="77777777" w:rsidR="00FC0DE1" w:rsidRDefault="00FC0DE1" w:rsidP="00891E0F">
      <w:pPr>
        <w:pStyle w:val="BodyText"/>
        <w:keepNext/>
        <w:keepLines/>
        <w:pBdr>
          <w:top w:val="single" w:sz="12" w:space="3" w:color="auto"/>
        </w:pBdr>
        <w:spacing w:before="240" w:after="180"/>
        <w:ind w:left="1134" w:hanging="1134"/>
        <w:jc w:val="left"/>
        <w:outlineLvl w:val="0"/>
      </w:pPr>
    </w:p>
    <w:sectPr w:rsidR="00FC0DE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AD4B" w14:textId="77777777" w:rsidR="00AC29FA" w:rsidRDefault="00AC29FA">
      <w:r>
        <w:separator/>
      </w:r>
    </w:p>
  </w:endnote>
  <w:endnote w:type="continuationSeparator" w:id="0">
    <w:p w14:paraId="79E89C84" w14:textId="77777777" w:rsidR="00AC29FA" w:rsidRDefault="00AC29FA">
      <w:r>
        <w:continuationSeparator/>
      </w:r>
    </w:p>
  </w:endnote>
  <w:endnote w:type="continuationNotice" w:id="1">
    <w:p w14:paraId="2B712928" w14:textId="77777777" w:rsidR="00AC29FA" w:rsidRDefault="00AC2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82ED" w14:textId="77777777" w:rsidR="00AC29FA" w:rsidRDefault="00AC29FA">
      <w:r>
        <w:separator/>
      </w:r>
    </w:p>
  </w:footnote>
  <w:footnote w:type="continuationSeparator" w:id="0">
    <w:p w14:paraId="33E35C31" w14:textId="77777777" w:rsidR="00AC29FA" w:rsidRDefault="00AC29FA">
      <w:r>
        <w:continuationSeparator/>
      </w:r>
    </w:p>
  </w:footnote>
  <w:footnote w:type="continuationNotice" w:id="1">
    <w:p w14:paraId="298198AC" w14:textId="77777777" w:rsidR="00AC29FA" w:rsidRDefault="00AC2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53988"/>
    <w:multiLevelType w:val="hybridMultilevel"/>
    <w:tmpl w:val="990CD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59260A"/>
    <w:multiLevelType w:val="multilevel"/>
    <w:tmpl w:val="EC681B42"/>
    <w:lvl w:ilvl="0">
      <w:start w:val="2"/>
      <w:numFmt w:val="decimal"/>
      <w:lvlText w:val="%1"/>
      <w:lvlJc w:val="left"/>
      <w:pPr>
        <w:ind w:left="645" w:hanging="645"/>
      </w:pPr>
      <w:rPr>
        <w:rFonts w:eastAsia="Times New Roman" w:cs="Times New Roman" w:hint="default"/>
      </w:rPr>
    </w:lvl>
    <w:lvl w:ilvl="1">
      <w:start w:val="3"/>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800" w:hanging="180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9"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D8130C"/>
    <w:multiLevelType w:val="hybridMultilevel"/>
    <w:tmpl w:val="B52029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43530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66B17DF"/>
    <w:multiLevelType w:val="hybridMultilevel"/>
    <w:tmpl w:val="C5225F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6774B7C"/>
    <w:multiLevelType w:val="hybridMultilevel"/>
    <w:tmpl w:val="CBDC6FC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20"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9270FB"/>
    <w:multiLevelType w:val="multilevel"/>
    <w:tmpl w:val="39DE72E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77803CA"/>
    <w:multiLevelType w:val="multilevel"/>
    <w:tmpl w:val="39DE72E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4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E16BA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9" w15:restartNumberingAfterBreak="0">
    <w:nsid w:val="62A06A17"/>
    <w:multiLevelType w:val="multilevel"/>
    <w:tmpl w:val="39DE72E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36"/>
  </w:num>
  <w:num w:numId="3">
    <w:abstractNumId w:val="27"/>
  </w:num>
  <w:num w:numId="4">
    <w:abstractNumId w:val="29"/>
  </w:num>
  <w:num w:numId="5">
    <w:abstractNumId w:val="21"/>
  </w:num>
  <w:num w:numId="6">
    <w:abstractNumId w:val="32"/>
  </w:num>
  <w:num w:numId="7">
    <w:abstractNumId w:val="44"/>
  </w:num>
  <w:num w:numId="8">
    <w:abstractNumId w:val="23"/>
  </w:num>
  <w:num w:numId="9">
    <w:abstractNumId w:val="19"/>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7"/>
  </w:num>
  <w:num w:numId="17">
    <w:abstractNumId w:val="12"/>
  </w:num>
  <w:num w:numId="18">
    <w:abstractNumId w:val="18"/>
  </w:num>
  <w:num w:numId="19">
    <w:abstractNumId w:val="5"/>
  </w:num>
  <w:num w:numId="20">
    <w:abstractNumId w:val="56"/>
  </w:num>
  <w:num w:numId="21">
    <w:abstractNumId w:val="24"/>
  </w:num>
  <w:num w:numId="22">
    <w:abstractNumId w:val="54"/>
  </w:num>
  <w:num w:numId="23">
    <w:abstractNumId w:val="57"/>
  </w:num>
  <w:num w:numId="24">
    <w:abstractNumId w:val="43"/>
  </w:num>
  <w:num w:numId="25">
    <w:abstractNumId w:val="51"/>
  </w:num>
  <w:num w:numId="26">
    <w:abstractNumId w:val="31"/>
  </w:num>
  <w:num w:numId="27">
    <w:abstractNumId w:val="20"/>
  </w:num>
  <w:num w:numId="28">
    <w:abstractNumId w:val="38"/>
  </w:num>
  <w:num w:numId="29">
    <w:abstractNumId w:val="55"/>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2"/>
  </w:num>
  <w:num w:numId="33">
    <w:abstractNumId w:val="1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6"/>
  </w:num>
  <w:num w:numId="37">
    <w:abstractNumId w:val="28"/>
  </w:num>
  <w:num w:numId="38">
    <w:abstractNumId w:val="50"/>
  </w:num>
  <w:num w:numId="39">
    <w:abstractNumId w:val="58"/>
  </w:num>
  <w:num w:numId="40">
    <w:abstractNumId w:val="41"/>
  </w:num>
  <w:num w:numId="41">
    <w:abstractNumId w:val="46"/>
  </w:num>
  <w:num w:numId="42">
    <w:abstractNumId w:val="37"/>
  </w:num>
  <w:num w:numId="43">
    <w:abstractNumId w:val="15"/>
  </w:num>
  <w:num w:numId="44">
    <w:abstractNumId w:val="52"/>
  </w:num>
  <w:num w:numId="45">
    <w:abstractNumId w:val="4"/>
  </w:num>
  <w:num w:numId="46">
    <w:abstractNumId w:val="7"/>
  </w:num>
  <w:num w:numId="47">
    <w:abstractNumId w:val="48"/>
  </w:num>
  <w:num w:numId="48">
    <w:abstractNumId w:val="53"/>
  </w:num>
  <w:num w:numId="49">
    <w:abstractNumId w:val="10"/>
  </w:num>
  <w:num w:numId="50">
    <w:abstractNumId w:val="27"/>
  </w:num>
  <w:num w:numId="51">
    <w:abstractNumId w:val="33"/>
  </w:num>
  <w:num w:numId="52">
    <w:abstractNumId w:val="27"/>
  </w:num>
  <w:num w:numId="53">
    <w:abstractNumId w:val="9"/>
  </w:num>
  <w:num w:numId="54">
    <w:abstractNumId w:val="13"/>
  </w:num>
  <w:num w:numId="55">
    <w:abstractNumId w:val="8"/>
  </w:num>
  <w:num w:numId="56">
    <w:abstractNumId w:val="16"/>
  </w:num>
  <w:num w:numId="57">
    <w:abstractNumId w:val="11"/>
  </w:num>
  <w:num w:numId="58">
    <w:abstractNumId w:val="17"/>
  </w:num>
  <w:num w:numId="59">
    <w:abstractNumId w:val="6"/>
  </w:num>
  <w:num w:numId="60">
    <w:abstractNumId w:val="45"/>
  </w:num>
  <w:num w:numId="61">
    <w:abstractNumId w:val="34"/>
  </w:num>
  <w:num w:numId="62">
    <w:abstractNumId w:val="49"/>
  </w:num>
  <w:num w:numId="6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A37"/>
    <w:rsid w:val="00002A88"/>
    <w:rsid w:val="00002F00"/>
    <w:rsid w:val="00003327"/>
    <w:rsid w:val="00003734"/>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54B3"/>
    <w:rsid w:val="00015620"/>
    <w:rsid w:val="00015C78"/>
    <w:rsid w:val="00015CE9"/>
    <w:rsid w:val="00015D15"/>
    <w:rsid w:val="0001746B"/>
    <w:rsid w:val="00017A33"/>
    <w:rsid w:val="00017AB1"/>
    <w:rsid w:val="00017D04"/>
    <w:rsid w:val="00017D94"/>
    <w:rsid w:val="00020A06"/>
    <w:rsid w:val="00022491"/>
    <w:rsid w:val="000226D3"/>
    <w:rsid w:val="000230CC"/>
    <w:rsid w:val="0002366B"/>
    <w:rsid w:val="000239D4"/>
    <w:rsid w:val="00024030"/>
    <w:rsid w:val="00024172"/>
    <w:rsid w:val="0002463A"/>
    <w:rsid w:val="00024D22"/>
    <w:rsid w:val="00024D42"/>
    <w:rsid w:val="00024E86"/>
    <w:rsid w:val="00025597"/>
    <w:rsid w:val="0002564D"/>
    <w:rsid w:val="000256A4"/>
    <w:rsid w:val="00025ECA"/>
    <w:rsid w:val="00027302"/>
    <w:rsid w:val="00027BE6"/>
    <w:rsid w:val="00031194"/>
    <w:rsid w:val="00031F92"/>
    <w:rsid w:val="000325B8"/>
    <w:rsid w:val="000328E1"/>
    <w:rsid w:val="00032A77"/>
    <w:rsid w:val="00033774"/>
    <w:rsid w:val="00033A3C"/>
    <w:rsid w:val="00033ACB"/>
    <w:rsid w:val="00033DDC"/>
    <w:rsid w:val="00034C15"/>
    <w:rsid w:val="00036BA1"/>
    <w:rsid w:val="00037337"/>
    <w:rsid w:val="000375EE"/>
    <w:rsid w:val="00040A45"/>
    <w:rsid w:val="00041544"/>
    <w:rsid w:val="000415F1"/>
    <w:rsid w:val="00041780"/>
    <w:rsid w:val="0004185E"/>
    <w:rsid w:val="000422E2"/>
    <w:rsid w:val="0004231A"/>
    <w:rsid w:val="0004258D"/>
    <w:rsid w:val="00042F22"/>
    <w:rsid w:val="00042F4A"/>
    <w:rsid w:val="00043FA3"/>
    <w:rsid w:val="000444EF"/>
    <w:rsid w:val="00044633"/>
    <w:rsid w:val="0004485E"/>
    <w:rsid w:val="000461E1"/>
    <w:rsid w:val="00046F31"/>
    <w:rsid w:val="000470E4"/>
    <w:rsid w:val="000475DC"/>
    <w:rsid w:val="000476A1"/>
    <w:rsid w:val="00047B78"/>
    <w:rsid w:val="0005055A"/>
    <w:rsid w:val="000507B0"/>
    <w:rsid w:val="00050AB5"/>
    <w:rsid w:val="00050C7F"/>
    <w:rsid w:val="00050C88"/>
    <w:rsid w:val="00051227"/>
    <w:rsid w:val="00051725"/>
    <w:rsid w:val="00052187"/>
    <w:rsid w:val="0005219A"/>
    <w:rsid w:val="000521E2"/>
    <w:rsid w:val="00052A07"/>
    <w:rsid w:val="00052A6B"/>
    <w:rsid w:val="00052D36"/>
    <w:rsid w:val="00053273"/>
    <w:rsid w:val="000533D5"/>
    <w:rsid w:val="000534E3"/>
    <w:rsid w:val="00053877"/>
    <w:rsid w:val="0005397F"/>
    <w:rsid w:val="00053B4E"/>
    <w:rsid w:val="00054355"/>
    <w:rsid w:val="000548D6"/>
    <w:rsid w:val="00054B56"/>
    <w:rsid w:val="0005606A"/>
    <w:rsid w:val="000562B7"/>
    <w:rsid w:val="00057117"/>
    <w:rsid w:val="000576B5"/>
    <w:rsid w:val="0005791B"/>
    <w:rsid w:val="00057F65"/>
    <w:rsid w:val="00060359"/>
    <w:rsid w:val="00060498"/>
    <w:rsid w:val="000604A4"/>
    <w:rsid w:val="00061358"/>
    <w:rsid w:val="0006149B"/>
    <w:rsid w:val="000616E7"/>
    <w:rsid w:val="00063BF4"/>
    <w:rsid w:val="00063F3A"/>
    <w:rsid w:val="0006487E"/>
    <w:rsid w:val="00065E1A"/>
    <w:rsid w:val="00066474"/>
    <w:rsid w:val="000664BC"/>
    <w:rsid w:val="000666FE"/>
    <w:rsid w:val="00066B96"/>
    <w:rsid w:val="00066ED7"/>
    <w:rsid w:val="00067240"/>
    <w:rsid w:val="0007012C"/>
    <w:rsid w:val="000702A5"/>
    <w:rsid w:val="00071D3A"/>
    <w:rsid w:val="00076286"/>
    <w:rsid w:val="00076A08"/>
    <w:rsid w:val="00077AAC"/>
    <w:rsid w:val="00077E5F"/>
    <w:rsid w:val="0008036A"/>
    <w:rsid w:val="00080B76"/>
    <w:rsid w:val="00081AE6"/>
    <w:rsid w:val="00081D8D"/>
    <w:rsid w:val="000820F7"/>
    <w:rsid w:val="0008232F"/>
    <w:rsid w:val="00083037"/>
    <w:rsid w:val="00083953"/>
    <w:rsid w:val="00083B8D"/>
    <w:rsid w:val="000846CF"/>
    <w:rsid w:val="00084BD1"/>
    <w:rsid w:val="000855EB"/>
    <w:rsid w:val="00085608"/>
    <w:rsid w:val="00085B52"/>
    <w:rsid w:val="00085E51"/>
    <w:rsid w:val="0008612E"/>
    <w:rsid w:val="000866F2"/>
    <w:rsid w:val="00086889"/>
    <w:rsid w:val="000877A3"/>
    <w:rsid w:val="00087A5C"/>
    <w:rsid w:val="00087B68"/>
    <w:rsid w:val="00087BC0"/>
    <w:rsid w:val="0009009F"/>
    <w:rsid w:val="000911F4"/>
    <w:rsid w:val="0009152C"/>
    <w:rsid w:val="00091557"/>
    <w:rsid w:val="00091D4E"/>
    <w:rsid w:val="00091F38"/>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654D"/>
    <w:rsid w:val="000968D0"/>
    <w:rsid w:val="000979CF"/>
    <w:rsid w:val="00097AA4"/>
    <w:rsid w:val="000A0377"/>
    <w:rsid w:val="000A0603"/>
    <w:rsid w:val="000A093B"/>
    <w:rsid w:val="000A185C"/>
    <w:rsid w:val="000A18EF"/>
    <w:rsid w:val="000A1B7B"/>
    <w:rsid w:val="000A1EF7"/>
    <w:rsid w:val="000A265B"/>
    <w:rsid w:val="000A3256"/>
    <w:rsid w:val="000A33A6"/>
    <w:rsid w:val="000A40B6"/>
    <w:rsid w:val="000A423E"/>
    <w:rsid w:val="000A499C"/>
    <w:rsid w:val="000A4F0D"/>
    <w:rsid w:val="000A4FE4"/>
    <w:rsid w:val="000A56F2"/>
    <w:rsid w:val="000A58EA"/>
    <w:rsid w:val="000A5BD3"/>
    <w:rsid w:val="000A6028"/>
    <w:rsid w:val="000A6A7B"/>
    <w:rsid w:val="000A6B7D"/>
    <w:rsid w:val="000A6C00"/>
    <w:rsid w:val="000A7204"/>
    <w:rsid w:val="000A7893"/>
    <w:rsid w:val="000B007C"/>
    <w:rsid w:val="000B1851"/>
    <w:rsid w:val="000B18D0"/>
    <w:rsid w:val="000B2719"/>
    <w:rsid w:val="000B2A73"/>
    <w:rsid w:val="000B303D"/>
    <w:rsid w:val="000B321A"/>
    <w:rsid w:val="000B36B9"/>
    <w:rsid w:val="000B3A8F"/>
    <w:rsid w:val="000B3BCF"/>
    <w:rsid w:val="000B4177"/>
    <w:rsid w:val="000B4AB9"/>
    <w:rsid w:val="000B58C3"/>
    <w:rsid w:val="000B61E9"/>
    <w:rsid w:val="000B661C"/>
    <w:rsid w:val="000B66F8"/>
    <w:rsid w:val="000B736E"/>
    <w:rsid w:val="000B7BE0"/>
    <w:rsid w:val="000C07AC"/>
    <w:rsid w:val="000C0BBA"/>
    <w:rsid w:val="000C165A"/>
    <w:rsid w:val="000C2E19"/>
    <w:rsid w:val="000C361D"/>
    <w:rsid w:val="000C3774"/>
    <w:rsid w:val="000C3B73"/>
    <w:rsid w:val="000C4949"/>
    <w:rsid w:val="000C49AC"/>
    <w:rsid w:val="000C5EBC"/>
    <w:rsid w:val="000C65FB"/>
    <w:rsid w:val="000C6B83"/>
    <w:rsid w:val="000C795B"/>
    <w:rsid w:val="000C79DC"/>
    <w:rsid w:val="000D02A7"/>
    <w:rsid w:val="000D051E"/>
    <w:rsid w:val="000D0A71"/>
    <w:rsid w:val="000D0D07"/>
    <w:rsid w:val="000D0F89"/>
    <w:rsid w:val="000D151C"/>
    <w:rsid w:val="000D1D1E"/>
    <w:rsid w:val="000D27B2"/>
    <w:rsid w:val="000D29A0"/>
    <w:rsid w:val="000D2BD9"/>
    <w:rsid w:val="000D3FA9"/>
    <w:rsid w:val="000D4797"/>
    <w:rsid w:val="000D4D26"/>
    <w:rsid w:val="000D50DF"/>
    <w:rsid w:val="000D62D5"/>
    <w:rsid w:val="000D661F"/>
    <w:rsid w:val="000D68C8"/>
    <w:rsid w:val="000D74B1"/>
    <w:rsid w:val="000D7910"/>
    <w:rsid w:val="000E0527"/>
    <w:rsid w:val="000E081B"/>
    <w:rsid w:val="000E121E"/>
    <w:rsid w:val="000E1CC0"/>
    <w:rsid w:val="000E1E92"/>
    <w:rsid w:val="000E2979"/>
    <w:rsid w:val="000E2EBD"/>
    <w:rsid w:val="000E330A"/>
    <w:rsid w:val="000E5A4D"/>
    <w:rsid w:val="000E6063"/>
    <w:rsid w:val="000E60AF"/>
    <w:rsid w:val="000E6887"/>
    <w:rsid w:val="000E68FB"/>
    <w:rsid w:val="000E7453"/>
    <w:rsid w:val="000F0425"/>
    <w:rsid w:val="000F06D6"/>
    <w:rsid w:val="000F0EB1"/>
    <w:rsid w:val="000F1093"/>
    <w:rsid w:val="000F1106"/>
    <w:rsid w:val="000F152C"/>
    <w:rsid w:val="000F21BF"/>
    <w:rsid w:val="000F2525"/>
    <w:rsid w:val="000F2E57"/>
    <w:rsid w:val="000F3103"/>
    <w:rsid w:val="000F320E"/>
    <w:rsid w:val="000F3765"/>
    <w:rsid w:val="000F3BE9"/>
    <w:rsid w:val="000F3F6C"/>
    <w:rsid w:val="000F474E"/>
    <w:rsid w:val="000F4E09"/>
    <w:rsid w:val="000F5411"/>
    <w:rsid w:val="000F5587"/>
    <w:rsid w:val="000F5A24"/>
    <w:rsid w:val="000F5AB2"/>
    <w:rsid w:val="000F6DF3"/>
    <w:rsid w:val="000F742C"/>
    <w:rsid w:val="000F7D43"/>
    <w:rsid w:val="000F7E83"/>
    <w:rsid w:val="001005FF"/>
    <w:rsid w:val="00100E68"/>
    <w:rsid w:val="00101A0E"/>
    <w:rsid w:val="001033CF"/>
    <w:rsid w:val="001039F2"/>
    <w:rsid w:val="00103B06"/>
    <w:rsid w:val="00106280"/>
    <w:rsid w:val="001062FB"/>
    <w:rsid w:val="001063E6"/>
    <w:rsid w:val="00106F42"/>
    <w:rsid w:val="001073E1"/>
    <w:rsid w:val="0011029A"/>
    <w:rsid w:val="00110B94"/>
    <w:rsid w:val="001114B4"/>
    <w:rsid w:val="00111781"/>
    <w:rsid w:val="001124F1"/>
    <w:rsid w:val="00112572"/>
    <w:rsid w:val="00112605"/>
    <w:rsid w:val="00112652"/>
    <w:rsid w:val="001128B7"/>
    <w:rsid w:val="00112CCC"/>
    <w:rsid w:val="00113855"/>
    <w:rsid w:val="00113CF4"/>
    <w:rsid w:val="00113D24"/>
    <w:rsid w:val="0011469E"/>
    <w:rsid w:val="001147CE"/>
    <w:rsid w:val="00114AB1"/>
    <w:rsid w:val="00115325"/>
    <w:rsid w:val="001153EA"/>
    <w:rsid w:val="00115643"/>
    <w:rsid w:val="00115AD3"/>
    <w:rsid w:val="0011635A"/>
    <w:rsid w:val="001164A9"/>
    <w:rsid w:val="001166C0"/>
    <w:rsid w:val="00116765"/>
    <w:rsid w:val="001174E1"/>
    <w:rsid w:val="001202C2"/>
    <w:rsid w:val="001209DD"/>
    <w:rsid w:val="00120F87"/>
    <w:rsid w:val="00121741"/>
    <w:rsid w:val="0012197D"/>
    <w:rsid w:val="001219F5"/>
    <w:rsid w:val="00121A20"/>
    <w:rsid w:val="00121B16"/>
    <w:rsid w:val="00121DF6"/>
    <w:rsid w:val="00121E01"/>
    <w:rsid w:val="001221F1"/>
    <w:rsid w:val="00122320"/>
    <w:rsid w:val="001223F9"/>
    <w:rsid w:val="00122F75"/>
    <w:rsid w:val="00122F98"/>
    <w:rsid w:val="00123743"/>
    <w:rsid w:val="0012377F"/>
    <w:rsid w:val="00123E74"/>
    <w:rsid w:val="001240A7"/>
    <w:rsid w:val="00124314"/>
    <w:rsid w:val="00124873"/>
    <w:rsid w:val="001248CD"/>
    <w:rsid w:val="001260A8"/>
    <w:rsid w:val="00126B4A"/>
    <w:rsid w:val="00126F2F"/>
    <w:rsid w:val="0012703B"/>
    <w:rsid w:val="001276F3"/>
    <w:rsid w:val="001300FD"/>
    <w:rsid w:val="00130754"/>
    <w:rsid w:val="001309F7"/>
    <w:rsid w:val="00130D1A"/>
    <w:rsid w:val="00131B9D"/>
    <w:rsid w:val="00131ED8"/>
    <w:rsid w:val="00132AC5"/>
    <w:rsid w:val="00132DE2"/>
    <w:rsid w:val="00132FD0"/>
    <w:rsid w:val="001335C2"/>
    <w:rsid w:val="00133C80"/>
    <w:rsid w:val="001344C0"/>
    <w:rsid w:val="00134634"/>
    <w:rsid w:val="001346FA"/>
    <w:rsid w:val="00134855"/>
    <w:rsid w:val="00135252"/>
    <w:rsid w:val="001356BB"/>
    <w:rsid w:val="001364AF"/>
    <w:rsid w:val="00136884"/>
    <w:rsid w:val="00136929"/>
    <w:rsid w:val="00136D2A"/>
    <w:rsid w:val="00136D81"/>
    <w:rsid w:val="001372F0"/>
    <w:rsid w:val="00137AB5"/>
    <w:rsid w:val="00137F0B"/>
    <w:rsid w:val="001409B5"/>
    <w:rsid w:val="00140B2F"/>
    <w:rsid w:val="00141A25"/>
    <w:rsid w:val="00141CEA"/>
    <w:rsid w:val="001425A7"/>
    <w:rsid w:val="001428F2"/>
    <w:rsid w:val="00142BA6"/>
    <w:rsid w:val="00142F71"/>
    <w:rsid w:val="001435A3"/>
    <w:rsid w:val="00144D8C"/>
    <w:rsid w:val="00145339"/>
    <w:rsid w:val="00145A7B"/>
    <w:rsid w:val="00145BD9"/>
    <w:rsid w:val="00146492"/>
    <w:rsid w:val="00146661"/>
    <w:rsid w:val="00146B46"/>
    <w:rsid w:val="00146CBB"/>
    <w:rsid w:val="00146D17"/>
    <w:rsid w:val="001470C8"/>
    <w:rsid w:val="0014723B"/>
    <w:rsid w:val="00147609"/>
    <w:rsid w:val="00147F3E"/>
    <w:rsid w:val="00147FB4"/>
    <w:rsid w:val="00151649"/>
    <w:rsid w:val="00151975"/>
    <w:rsid w:val="00151E23"/>
    <w:rsid w:val="00151E2E"/>
    <w:rsid w:val="001520A4"/>
    <w:rsid w:val="00152487"/>
    <w:rsid w:val="001526E0"/>
    <w:rsid w:val="00152EB9"/>
    <w:rsid w:val="00152EC5"/>
    <w:rsid w:val="001542FC"/>
    <w:rsid w:val="0015477C"/>
    <w:rsid w:val="0015494C"/>
    <w:rsid w:val="00154CA5"/>
    <w:rsid w:val="001551B5"/>
    <w:rsid w:val="00155577"/>
    <w:rsid w:val="0015679D"/>
    <w:rsid w:val="00156F81"/>
    <w:rsid w:val="0015722E"/>
    <w:rsid w:val="00157B2E"/>
    <w:rsid w:val="00160992"/>
    <w:rsid w:val="00161473"/>
    <w:rsid w:val="00161943"/>
    <w:rsid w:val="001620C4"/>
    <w:rsid w:val="00162C3C"/>
    <w:rsid w:val="00162D53"/>
    <w:rsid w:val="001645C5"/>
    <w:rsid w:val="001646CD"/>
    <w:rsid w:val="001653F6"/>
    <w:rsid w:val="00165779"/>
    <w:rsid w:val="001659C1"/>
    <w:rsid w:val="001659DF"/>
    <w:rsid w:val="00165E6A"/>
    <w:rsid w:val="00166468"/>
    <w:rsid w:val="00166593"/>
    <w:rsid w:val="0016724D"/>
    <w:rsid w:val="00167CB9"/>
    <w:rsid w:val="001717ED"/>
    <w:rsid w:val="00171E65"/>
    <w:rsid w:val="0017208A"/>
    <w:rsid w:val="001729C6"/>
    <w:rsid w:val="00172CC3"/>
    <w:rsid w:val="00172D10"/>
    <w:rsid w:val="00172FF9"/>
    <w:rsid w:val="001732DC"/>
    <w:rsid w:val="00173359"/>
    <w:rsid w:val="00173A8E"/>
    <w:rsid w:val="00174839"/>
    <w:rsid w:val="0017502C"/>
    <w:rsid w:val="0017650A"/>
    <w:rsid w:val="00176C0B"/>
    <w:rsid w:val="001805E9"/>
    <w:rsid w:val="0018088E"/>
    <w:rsid w:val="0018143F"/>
    <w:rsid w:val="001819C0"/>
    <w:rsid w:val="00181FF8"/>
    <w:rsid w:val="0018229D"/>
    <w:rsid w:val="001829FF"/>
    <w:rsid w:val="00182BD2"/>
    <w:rsid w:val="00183F6E"/>
    <w:rsid w:val="00185C10"/>
    <w:rsid w:val="001863A8"/>
    <w:rsid w:val="00187746"/>
    <w:rsid w:val="001878C8"/>
    <w:rsid w:val="00190AC1"/>
    <w:rsid w:val="001916E7"/>
    <w:rsid w:val="00191A27"/>
    <w:rsid w:val="0019296C"/>
    <w:rsid w:val="001930F1"/>
    <w:rsid w:val="001930F3"/>
    <w:rsid w:val="001931CC"/>
    <w:rsid w:val="0019341A"/>
    <w:rsid w:val="001949D0"/>
    <w:rsid w:val="00194A4E"/>
    <w:rsid w:val="00194C6B"/>
    <w:rsid w:val="00194D7C"/>
    <w:rsid w:val="00195073"/>
    <w:rsid w:val="0019563F"/>
    <w:rsid w:val="00196323"/>
    <w:rsid w:val="0019634C"/>
    <w:rsid w:val="00196EF1"/>
    <w:rsid w:val="0019711B"/>
    <w:rsid w:val="00197DF9"/>
    <w:rsid w:val="001A0F6E"/>
    <w:rsid w:val="001A1549"/>
    <w:rsid w:val="001A1575"/>
    <w:rsid w:val="001A1682"/>
    <w:rsid w:val="001A1987"/>
    <w:rsid w:val="001A1C82"/>
    <w:rsid w:val="001A2564"/>
    <w:rsid w:val="001A296B"/>
    <w:rsid w:val="001A2B4C"/>
    <w:rsid w:val="001A318B"/>
    <w:rsid w:val="001A343E"/>
    <w:rsid w:val="001A36CC"/>
    <w:rsid w:val="001A3C2E"/>
    <w:rsid w:val="001A4001"/>
    <w:rsid w:val="001A4607"/>
    <w:rsid w:val="001A4944"/>
    <w:rsid w:val="001A4E95"/>
    <w:rsid w:val="001A5071"/>
    <w:rsid w:val="001A5A0D"/>
    <w:rsid w:val="001A5EC1"/>
    <w:rsid w:val="001A6173"/>
    <w:rsid w:val="001A64E5"/>
    <w:rsid w:val="001A673B"/>
    <w:rsid w:val="001A6CBA"/>
    <w:rsid w:val="001A778C"/>
    <w:rsid w:val="001A77E8"/>
    <w:rsid w:val="001B0995"/>
    <w:rsid w:val="001B0D97"/>
    <w:rsid w:val="001B0DC4"/>
    <w:rsid w:val="001B19BB"/>
    <w:rsid w:val="001B2CA9"/>
    <w:rsid w:val="001B2E70"/>
    <w:rsid w:val="001B3037"/>
    <w:rsid w:val="001B3993"/>
    <w:rsid w:val="001B3FF1"/>
    <w:rsid w:val="001B4490"/>
    <w:rsid w:val="001B4DE4"/>
    <w:rsid w:val="001B5068"/>
    <w:rsid w:val="001B50DC"/>
    <w:rsid w:val="001B5175"/>
    <w:rsid w:val="001B57E1"/>
    <w:rsid w:val="001B58B5"/>
    <w:rsid w:val="001B5A5D"/>
    <w:rsid w:val="001B5B6D"/>
    <w:rsid w:val="001B5EBF"/>
    <w:rsid w:val="001B611F"/>
    <w:rsid w:val="001B63D3"/>
    <w:rsid w:val="001B7091"/>
    <w:rsid w:val="001B7144"/>
    <w:rsid w:val="001B73E5"/>
    <w:rsid w:val="001B773A"/>
    <w:rsid w:val="001B7828"/>
    <w:rsid w:val="001B7A09"/>
    <w:rsid w:val="001B7B1F"/>
    <w:rsid w:val="001B7ED4"/>
    <w:rsid w:val="001C093C"/>
    <w:rsid w:val="001C0D21"/>
    <w:rsid w:val="001C10CF"/>
    <w:rsid w:val="001C1CE5"/>
    <w:rsid w:val="001C244C"/>
    <w:rsid w:val="001C2869"/>
    <w:rsid w:val="001C2BA9"/>
    <w:rsid w:val="001C2C07"/>
    <w:rsid w:val="001C2E8B"/>
    <w:rsid w:val="001C3475"/>
    <w:rsid w:val="001C3D2A"/>
    <w:rsid w:val="001C40F8"/>
    <w:rsid w:val="001C4DBF"/>
    <w:rsid w:val="001C77F1"/>
    <w:rsid w:val="001D00B0"/>
    <w:rsid w:val="001D0381"/>
    <w:rsid w:val="001D03A4"/>
    <w:rsid w:val="001D0523"/>
    <w:rsid w:val="001D0D47"/>
    <w:rsid w:val="001D10E3"/>
    <w:rsid w:val="001D1EEE"/>
    <w:rsid w:val="001D2784"/>
    <w:rsid w:val="001D2BC3"/>
    <w:rsid w:val="001D3983"/>
    <w:rsid w:val="001D4405"/>
    <w:rsid w:val="001D4F5E"/>
    <w:rsid w:val="001D5110"/>
    <w:rsid w:val="001D51BA"/>
    <w:rsid w:val="001D53E7"/>
    <w:rsid w:val="001D6342"/>
    <w:rsid w:val="001D64AA"/>
    <w:rsid w:val="001D6D53"/>
    <w:rsid w:val="001D7082"/>
    <w:rsid w:val="001D7539"/>
    <w:rsid w:val="001D7723"/>
    <w:rsid w:val="001D7CA3"/>
    <w:rsid w:val="001D7DBB"/>
    <w:rsid w:val="001D7ECF"/>
    <w:rsid w:val="001E0BCE"/>
    <w:rsid w:val="001E14BB"/>
    <w:rsid w:val="001E2A07"/>
    <w:rsid w:val="001E2EB7"/>
    <w:rsid w:val="001E3B43"/>
    <w:rsid w:val="001E4022"/>
    <w:rsid w:val="001E452A"/>
    <w:rsid w:val="001E5629"/>
    <w:rsid w:val="001E585D"/>
    <w:rsid w:val="001E58E2"/>
    <w:rsid w:val="001E5D53"/>
    <w:rsid w:val="001E5F0B"/>
    <w:rsid w:val="001E6D21"/>
    <w:rsid w:val="001E7276"/>
    <w:rsid w:val="001E72DB"/>
    <w:rsid w:val="001E7A22"/>
    <w:rsid w:val="001E7AED"/>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F2C"/>
    <w:rsid w:val="001F60B2"/>
    <w:rsid w:val="001F662C"/>
    <w:rsid w:val="001F6DAB"/>
    <w:rsid w:val="001F7074"/>
    <w:rsid w:val="001F7B02"/>
    <w:rsid w:val="00200026"/>
    <w:rsid w:val="00200490"/>
    <w:rsid w:val="00200A9F"/>
    <w:rsid w:val="00201F3A"/>
    <w:rsid w:val="0020263E"/>
    <w:rsid w:val="00203F96"/>
    <w:rsid w:val="00204418"/>
    <w:rsid w:val="00204EF6"/>
    <w:rsid w:val="0020509E"/>
    <w:rsid w:val="00205360"/>
    <w:rsid w:val="0020547F"/>
    <w:rsid w:val="002058AC"/>
    <w:rsid w:val="002064D9"/>
    <w:rsid w:val="002067F1"/>
    <w:rsid w:val="002069B2"/>
    <w:rsid w:val="002069C0"/>
    <w:rsid w:val="00206B84"/>
    <w:rsid w:val="00206D60"/>
    <w:rsid w:val="00206E12"/>
    <w:rsid w:val="002071A5"/>
    <w:rsid w:val="00207797"/>
    <w:rsid w:val="00207A0B"/>
    <w:rsid w:val="00207A5D"/>
    <w:rsid w:val="00207FA3"/>
    <w:rsid w:val="0021042E"/>
    <w:rsid w:val="00210E34"/>
    <w:rsid w:val="00210FC4"/>
    <w:rsid w:val="002115E1"/>
    <w:rsid w:val="002122C3"/>
    <w:rsid w:val="00213821"/>
    <w:rsid w:val="002138A3"/>
    <w:rsid w:val="00213E55"/>
    <w:rsid w:val="002142CB"/>
    <w:rsid w:val="00214DA8"/>
    <w:rsid w:val="00214F11"/>
    <w:rsid w:val="002153B4"/>
    <w:rsid w:val="00215423"/>
    <w:rsid w:val="002158FA"/>
    <w:rsid w:val="00216079"/>
    <w:rsid w:val="002162EE"/>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9CF"/>
    <w:rsid w:val="00225C54"/>
    <w:rsid w:val="00226C65"/>
    <w:rsid w:val="00226F61"/>
    <w:rsid w:val="002270D9"/>
    <w:rsid w:val="002271A8"/>
    <w:rsid w:val="002278B3"/>
    <w:rsid w:val="00227F39"/>
    <w:rsid w:val="00230765"/>
    <w:rsid w:val="00230B98"/>
    <w:rsid w:val="00230D18"/>
    <w:rsid w:val="002319E4"/>
    <w:rsid w:val="00231CA6"/>
    <w:rsid w:val="00231D84"/>
    <w:rsid w:val="002327C1"/>
    <w:rsid w:val="00232AE0"/>
    <w:rsid w:val="00233331"/>
    <w:rsid w:val="0023333F"/>
    <w:rsid w:val="002334CF"/>
    <w:rsid w:val="00234022"/>
    <w:rsid w:val="0023441D"/>
    <w:rsid w:val="00234535"/>
    <w:rsid w:val="00234770"/>
    <w:rsid w:val="00234A08"/>
    <w:rsid w:val="0023509E"/>
    <w:rsid w:val="00235632"/>
    <w:rsid w:val="00235819"/>
    <w:rsid w:val="00235872"/>
    <w:rsid w:val="0023589D"/>
    <w:rsid w:val="00235D83"/>
    <w:rsid w:val="00236499"/>
    <w:rsid w:val="002366EE"/>
    <w:rsid w:val="00236741"/>
    <w:rsid w:val="00236829"/>
    <w:rsid w:val="00236C67"/>
    <w:rsid w:val="00236D84"/>
    <w:rsid w:val="0023729D"/>
    <w:rsid w:val="002374AB"/>
    <w:rsid w:val="00237873"/>
    <w:rsid w:val="00237947"/>
    <w:rsid w:val="002401E7"/>
    <w:rsid w:val="002402B8"/>
    <w:rsid w:val="00241559"/>
    <w:rsid w:val="002415EF"/>
    <w:rsid w:val="00241A73"/>
    <w:rsid w:val="0024212F"/>
    <w:rsid w:val="0024289A"/>
    <w:rsid w:val="002432AF"/>
    <w:rsid w:val="002435B3"/>
    <w:rsid w:val="002436D8"/>
    <w:rsid w:val="002447D0"/>
    <w:rsid w:val="00244C1C"/>
    <w:rsid w:val="002452C6"/>
    <w:rsid w:val="00245856"/>
    <w:rsid w:val="002458EB"/>
    <w:rsid w:val="00245A5E"/>
    <w:rsid w:val="00246927"/>
    <w:rsid w:val="00246A6F"/>
    <w:rsid w:val="00246D97"/>
    <w:rsid w:val="00246DE4"/>
    <w:rsid w:val="00246F17"/>
    <w:rsid w:val="00246FCD"/>
    <w:rsid w:val="00247292"/>
    <w:rsid w:val="002500C8"/>
    <w:rsid w:val="00250594"/>
    <w:rsid w:val="00250B26"/>
    <w:rsid w:val="00250DF3"/>
    <w:rsid w:val="00251E08"/>
    <w:rsid w:val="002528EA"/>
    <w:rsid w:val="002530F4"/>
    <w:rsid w:val="00254354"/>
    <w:rsid w:val="002543E9"/>
    <w:rsid w:val="0025635A"/>
    <w:rsid w:val="00256472"/>
    <w:rsid w:val="002567C7"/>
    <w:rsid w:val="00256F26"/>
    <w:rsid w:val="00257543"/>
    <w:rsid w:val="00260E01"/>
    <w:rsid w:val="00261389"/>
    <w:rsid w:val="002613AF"/>
    <w:rsid w:val="002617E7"/>
    <w:rsid w:val="00261A42"/>
    <w:rsid w:val="0026222B"/>
    <w:rsid w:val="002625AB"/>
    <w:rsid w:val="00262D0C"/>
    <w:rsid w:val="00262D39"/>
    <w:rsid w:val="00262E92"/>
    <w:rsid w:val="0026325B"/>
    <w:rsid w:val="00263497"/>
    <w:rsid w:val="00264228"/>
    <w:rsid w:val="00264257"/>
    <w:rsid w:val="00264334"/>
    <w:rsid w:val="0026446D"/>
    <w:rsid w:val="0026473E"/>
    <w:rsid w:val="00264939"/>
    <w:rsid w:val="00265631"/>
    <w:rsid w:val="0026594C"/>
    <w:rsid w:val="00265E66"/>
    <w:rsid w:val="00266214"/>
    <w:rsid w:val="002664E5"/>
    <w:rsid w:val="002665E9"/>
    <w:rsid w:val="00266A09"/>
    <w:rsid w:val="00266F35"/>
    <w:rsid w:val="00267A5A"/>
    <w:rsid w:val="00267C83"/>
    <w:rsid w:val="0027077D"/>
    <w:rsid w:val="0027087E"/>
    <w:rsid w:val="00270B23"/>
    <w:rsid w:val="00270DF4"/>
    <w:rsid w:val="002712BB"/>
    <w:rsid w:val="002712F8"/>
    <w:rsid w:val="0027144F"/>
    <w:rsid w:val="00271813"/>
    <w:rsid w:val="00271F3A"/>
    <w:rsid w:val="0027290D"/>
    <w:rsid w:val="00272A50"/>
    <w:rsid w:val="00272A77"/>
    <w:rsid w:val="00272F7A"/>
    <w:rsid w:val="00273118"/>
    <w:rsid w:val="0027321B"/>
    <w:rsid w:val="00273278"/>
    <w:rsid w:val="002737F4"/>
    <w:rsid w:val="00273AA8"/>
    <w:rsid w:val="002741DC"/>
    <w:rsid w:val="002750CD"/>
    <w:rsid w:val="00275FDE"/>
    <w:rsid w:val="00276B51"/>
    <w:rsid w:val="00276E4B"/>
    <w:rsid w:val="00277207"/>
    <w:rsid w:val="00277723"/>
    <w:rsid w:val="002805F5"/>
    <w:rsid w:val="00280751"/>
    <w:rsid w:val="00280A72"/>
    <w:rsid w:val="0028109F"/>
    <w:rsid w:val="0028148E"/>
    <w:rsid w:val="002823F3"/>
    <w:rsid w:val="0028280A"/>
    <w:rsid w:val="00282CAC"/>
    <w:rsid w:val="00282E7A"/>
    <w:rsid w:val="00283000"/>
    <w:rsid w:val="00283342"/>
    <w:rsid w:val="002837C4"/>
    <w:rsid w:val="0028465F"/>
    <w:rsid w:val="00285868"/>
    <w:rsid w:val="00286ACD"/>
    <w:rsid w:val="0028716D"/>
    <w:rsid w:val="00287460"/>
    <w:rsid w:val="002875F2"/>
    <w:rsid w:val="00287838"/>
    <w:rsid w:val="00287EA2"/>
    <w:rsid w:val="002903F5"/>
    <w:rsid w:val="00290535"/>
    <w:rsid w:val="002907B5"/>
    <w:rsid w:val="00290C53"/>
    <w:rsid w:val="00291B17"/>
    <w:rsid w:val="002927BA"/>
    <w:rsid w:val="002928B9"/>
    <w:rsid w:val="00292EB7"/>
    <w:rsid w:val="0029318F"/>
    <w:rsid w:val="00293494"/>
    <w:rsid w:val="00293855"/>
    <w:rsid w:val="0029392B"/>
    <w:rsid w:val="00293CCE"/>
    <w:rsid w:val="00294915"/>
    <w:rsid w:val="00294991"/>
    <w:rsid w:val="00295709"/>
    <w:rsid w:val="00295B29"/>
    <w:rsid w:val="00295BA9"/>
    <w:rsid w:val="00296153"/>
    <w:rsid w:val="00296227"/>
    <w:rsid w:val="00296608"/>
    <w:rsid w:val="00296EB5"/>
    <w:rsid w:val="00296F44"/>
    <w:rsid w:val="00297363"/>
    <w:rsid w:val="0029777D"/>
    <w:rsid w:val="00297B46"/>
    <w:rsid w:val="002A00AB"/>
    <w:rsid w:val="002A055E"/>
    <w:rsid w:val="002A05DE"/>
    <w:rsid w:val="002A0E81"/>
    <w:rsid w:val="002A17C4"/>
    <w:rsid w:val="002A1952"/>
    <w:rsid w:val="002A1D4E"/>
    <w:rsid w:val="002A2225"/>
    <w:rsid w:val="002A248F"/>
    <w:rsid w:val="002A2869"/>
    <w:rsid w:val="002A32BB"/>
    <w:rsid w:val="002A392C"/>
    <w:rsid w:val="002A39C4"/>
    <w:rsid w:val="002A3A1B"/>
    <w:rsid w:val="002A74E5"/>
    <w:rsid w:val="002A77AD"/>
    <w:rsid w:val="002A7E0D"/>
    <w:rsid w:val="002B0305"/>
    <w:rsid w:val="002B24D6"/>
    <w:rsid w:val="002B2DE4"/>
    <w:rsid w:val="002B3E35"/>
    <w:rsid w:val="002B43B5"/>
    <w:rsid w:val="002B4AB0"/>
    <w:rsid w:val="002B5932"/>
    <w:rsid w:val="002B5D88"/>
    <w:rsid w:val="002B5DB1"/>
    <w:rsid w:val="002B64E0"/>
    <w:rsid w:val="002B6F2D"/>
    <w:rsid w:val="002B73E1"/>
    <w:rsid w:val="002B7DD9"/>
    <w:rsid w:val="002B7F5C"/>
    <w:rsid w:val="002C012C"/>
    <w:rsid w:val="002C098D"/>
    <w:rsid w:val="002C1C92"/>
    <w:rsid w:val="002C2AB8"/>
    <w:rsid w:val="002C2EA8"/>
    <w:rsid w:val="002C41E6"/>
    <w:rsid w:val="002C4729"/>
    <w:rsid w:val="002C4730"/>
    <w:rsid w:val="002C5007"/>
    <w:rsid w:val="002C56FA"/>
    <w:rsid w:val="002C5F1B"/>
    <w:rsid w:val="002C6969"/>
    <w:rsid w:val="002C6A37"/>
    <w:rsid w:val="002D071A"/>
    <w:rsid w:val="002D1888"/>
    <w:rsid w:val="002D1B52"/>
    <w:rsid w:val="002D27B0"/>
    <w:rsid w:val="002D2C3B"/>
    <w:rsid w:val="002D31BA"/>
    <w:rsid w:val="002D34B2"/>
    <w:rsid w:val="002D3500"/>
    <w:rsid w:val="002D36F6"/>
    <w:rsid w:val="002D3779"/>
    <w:rsid w:val="002D377D"/>
    <w:rsid w:val="002D383D"/>
    <w:rsid w:val="002D39A5"/>
    <w:rsid w:val="002D3DFD"/>
    <w:rsid w:val="002D4516"/>
    <w:rsid w:val="002D489D"/>
    <w:rsid w:val="002D48B0"/>
    <w:rsid w:val="002D4C83"/>
    <w:rsid w:val="002D5B37"/>
    <w:rsid w:val="002D6CFB"/>
    <w:rsid w:val="002D6D46"/>
    <w:rsid w:val="002D7127"/>
    <w:rsid w:val="002D71D8"/>
    <w:rsid w:val="002D757F"/>
    <w:rsid w:val="002D7637"/>
    <w:rsid w:val="002E0295"/>
    <w:rsid w:val="002E033A"/>
    <w:rsid w:val="002E0557"/>
    <w:rsid w:val="002E16F6"/>
    <w:rsid w:val="002E17F2"/>
    <w:rsid w:val="002E1896"/>
    <w:rsid w:val="002E1CEE"/>
    <w:rsid w:val="002E1F82"/>
    <w:rsid w:val="002E202F"/>
    <w:rsid w:val="002E298A"/>
    <w:rsid w:val="002E2E9B"/>
    <w:rsid w:val="002E4409"/>
    <w:rsid w:val="002E4CE5"/>
    <w:rsid w:val="002E4D49"/>
    <w:rsid w:val="002E524C"/>
    <w:rsid w:val="002E566C"/>
    <w:rsid w:val="002E5CC0"/>
    <w:rsid w:val="002E6E4B"/>
    <w:rsid w:val="002E7065"/>
    <w:rsid w:val="002E71BD"/>
    <w:rsid w:val="002E7686"/>
    <w:rsid w:val="002E7CAE"/>
    <w:rsid w:val="002E7DE4"/>
    <w:rsid w:val="002F05BF"/>
    <w:rsid w:val="002F10C7"/>
    <w:rsid w:val="002F2771"/>
    <w:rsid w:val="002F29CB"/>
    <w:rsid w:val="002F2A3C"/>
    <w:rsid w:val="002F2A84"/>
    <w:rsid w:val="002F37A9"/>
    <w:rsid w:val="002F4493"/>
    <w:rsid w:val="002F4C0C"/>
    <w:rsid w:val="002F4F74"/>
    <w:rsid w:val="002F52A1"/>
    <w:rsid w:val="002F573F"/>
    <w:rsid w:val="002F5F20"/>
    <w:rsid w:val="002F5F3C"/>
    <w:rsid w:val="002F6602"/>
    <w:rsid w:val="002F6904"/>
    <w:rsid w:val="002F69CD"/>
    <w:rsid w:val="002F6FC3"/>
    <w:rsid w:val="002F76EE"/>
    <w:rsid w:val="002F78D8"/>
    <w:rsid w:val="00300BB0"/>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A29"/>
    <w:rsid w:val="00305B23"/>
    <w:rsid w:val="003063B2"/>
    <w:rsid w:val="003064B5"/>
    <w:rsid w:val="0030693A"/>
    <w:rsid w:val="00307BA1"/>
    <w:rsid w:val="00310A66"/>
    <w:rsid w:val="00310B97"/>
    <w:rsid w:val="003111E0"/>
    <w:rsid w:val="00311702"/>
    <w:rsid w:val="003118BE"/>
    <w:rsid w:val="00311BDF"/>
    <w:rsid w:val="00311E4A"/>
    <w:rsid w:val="00311E82"/>
    <w:rsid w:val="003127D1"/>
    <w:rsid w:val="00312C3B"/>
    <w:rsid w:val="003131F9"/>
    <w:rsid w:val="00313B79"/>
    <w:rsid w:val="00313E9C"/>
    <w:rsid w:val="00313FD6"/>
    <w:rsid w:val="003143BD"/>
    <w:rsid w:val="00314CEB"/>
    <w:rsid w:val="00315363"/>
    <w:rsid w:val="00315D93"/>
    <w:rsid w:val="00316E64"/>
    <w:rsid w:val="003203ED"/>
    <w:rsid w:val="003205CB"/>
    <w:rsid w:val="00320A3C"/>
    <w:rsid w:val="00320D3A"/>
    <w:rsid w:val="00321401"/>
    <w:rsid w:val="00321970"/>
    <w:rsid w:val="003226D7"/>
    <w:rsid w:val="00322C9F"/>
    <w:rsid w:val="00322E98"/>
    <w:rsid w:val="00324018"/>
    <w:rsid w:val="00324D23"/>
    <w:rsid w:val="00325E1B"/>
    <w:rsid w:val="003266E9"/>
    <w:rsid w:val="00327D11"/>
    <w:rsid w:val="00327E8C"/>
    <w:rsid w:val="0033032A"/>
    <w:rsid w:val="00330500"/>
    <w:rsid w:val="00330EF8"/>
    <w:rsid w:val="00331751"/>
    <w:rsid w:val="00331FF8"/>
    <w:rsid w:val="0033352C"/>
    <w:rsid w:val="00333605"/>
    <w:rsid w:val="00334579"/>
    <w:rsid w:val="003348FE"/>
    <w:rsid w:val="003354BC"/>
    <w:rsid w:val="00335858"/>
    <w:rsid w:val="0033610E"/>
    <w:rsid w:val="003361F1"/>
    <w:rsid w:val="00336663"/>
    <w:rsid w:val="00336A54"/>
    <w:rsid w:val="00336BDA"/>
    <w:rsid w:val="003370D2"/>
    <w:rsid w:val="00337155"/>
    <w:rsid w:val="003371BC"/>
    <w:rsid w:val="00337D09"/>
    <w:rsid w:val="00337F2B"/>
    <w:rsid w:val="003408D0"/>
    <w:rsid w:val="00340BDF"/>
    <w:rsid w:val="00341CB1"/>
    <w:rsid w:val="00342113"/>
    <w:rsid w:val="00342A36"/>
    <w:rsid w:val="00342BD7"/>
    <w:rsid w:val="00342FD3"/>
    <w:rsid w:val="00343727"/>
    <w:rsid w:val="00343A9D"/>
    <w:rsid w:val="00343F38"/>
    <w:rsid w:val="003447BE"/>
    <w:rsid w:val="00344EAD"/>
    <w:rsid w:val="003456A0"/>
    <w:rsid w:val="00346022"/>
    <w:rsid w:val="003463B2"/>
    <w:rsid w:val="00346CF5"/>
    <w:rsid w:val="00346DB5"/>
    <w:rsid w:val="003477B1"/>
    <w:rsid w:val="00347A93"/>
    <w:rsid w:val="00347FF1"/>
    <w:rsid w:val="00350881"/>
    <w:rsid w:val="00350B52"/>
    <w:rsid w:val="00350EB3"/>
    <w:rsid w:val="00351605"/>
    <w:rsid w:val="0035275F"/>
    <w:rsid w:val="00352971"/>
    <w:rsid w:val="00353223"/>
    <w:rsid w:val="00353A27"/>
    <w:rsid w:val="00353BFF"/>
    <w:rsid w:val="00353CBE"/>
    <w:rsid w:val="00356151"/>
    <w:rsid w:val="00356FA0"/>
    <w:rsid w:val="00357115"/>
    <w:rsid w:val="00357380"/>
    <w:rsid w:val="00357F5F"/>
    <w:rsid w:val="003602D9"/>
    <w:rsid w:val="003604CE"/>
    <w:rsid w:val="003606DE"/>
    <w:rsid w:val="00360DCA"/>
    <w:rsid w:val="0036104D"/>
    <w:rsid w:val="00361B67"/>
    <w:rsid w:val="003621B2"/>
    <w:rsid w:val="003621DE"/>
    <w:rsid w:val="00363C01"/>
    <w:rsid w:val="00363C55"/>
    <w:rsid w:val="00363E63"/>
    <w:rsid w:val="003640B6"/>
    <w:rsid w:val="003643E1"/>
    <w:rsid w:val="00364442"/>
    <w:rsid w:val="003659F0"/>
    <w:rsid w:val="00365B45"/>
    <w:rsid w:val="00367A9C"/>
    <w:rsid w:val="00367D6C"/>
    <w:rsid w:val="00370E47"/>
    <w:rsid w:val="00371986"/>
    <w:rsid w:val="00371D1C"/>
    <w:rsid w:val="00371F69"/>
    <w:rsid w:val="00372606"/>
    <w:rsid w:val="00372D53"/>
    <w:rsid w:val="00372DFD"/>
    <w:rsid w:val="003742AC"/>
    <w:rsid w:val="0037433A"/>
    <w:rsid w:val="003747E2"/>
    <w:rsid w:val="00374E5A"/>
    <w:rsid w:val="003760C2"/>
    <w:rsid w:val="00377128"/>
    <w:rsid w:val="0037739D"/>
    <w:rsid w:val="00377842"/>
    <w:rsid w:val="00377C65"/>
    <w:rsid w:val="00377CAC"/>
    <w:rsid w:val="00377CE1"/>
    <w:rsid w:val="0038035F"/>
    <w:rsid w:val="003807A4"/>
    <w:rsid w:val="00381182"/>
    <w:rsid w:val="003818F4"/>
    <w:rsid w:val="003820ED"/>
    <w:rsid w:val="00382508"/>
    <w:rsid w:val="00383263"/>
    <w:rsid w:val="00383F71"/>
    <w:rsid w:val="00384082"/>
    <w:rsid w:val="003846A2"/>
    <w:rsid w:val="00384B74"/>
    <w:rsid w:val="00384D60"/>
    <w:rsid w:val="00385AE9"/>
    <w:rsid w:val="00385BF0"/>
    <w:rsid w:val="003867EC"/>
    <w:rsid w:val="00386C35"/>
    <w:rsid w:val="00386C6B"/>
    <w:rsid w:val="003875A4"/>
    <w:rsid w:val="00390972"/>
    <w:rsid w:val="00390FC5"/>
    <w:rsid w:val="00392313"/>
    <w:rsid w:val="003929DE"/>
    <w:rsid w:val="00392E23"/>
    <w:rsid w:val="00392F82"/>
    <w:rsid w:val="00393320"/>
    <w:rsid w:val="003939FF"/>
    <w:rsid w:val="00393A05"/>
    <w:rsid w:val="00393D16"/>
    <w:rsid w:val="00393DFB"/>
    <w:rsid w:val="00393F32"/>
    <w:rsid w:val="00394222"/>
    <w:rsid w:val="003945AD"/>
    <w:rsid w:val="00394F2F"/>
    <w:rsid w:val="00394FAB"/>
    <w:rsid w:val="0039624B"/>
    <w:rsid w:val="00396292"/>
    <w:rsid w:val="003962BC"/>
    <w:rsid w:val="00397290"/>
    <w:rsid w:val="00397AF8"/>
    <w:rsid w:val="00397D80"/>
    <w:rsid w:val="00397E31"/>
    <w:rsid w:val="003A0F49"/>
    <w:rsid w:val="003A2223"/>
    <w:rsid w:val="003A25CE"/>
    <w:rsid w:val="003A274A"/>
    <w:rsid w:val="003A2A0F"/>
    <w:rsid w:val="003A2B5D"/>
    <w:rsid w:val="003A2FEA"/>
    <w:rsid w:val="003A381F"/>
    <w:rsid w:val="003A3C90"/>
    <w:rsid w:val="003A3EB5"/>
    <w:rsid w:val="003A45A1"/>
    <w:rsid w:val="003A4E66"/>
    <w:rsid w:val="003A5244"/>
    <w:rsid w:val="003A5B0A"/>
    <w:rsid w:val="003A6BAC"/>
    <w:rsid w:val="003A70A4"/>
    <w:rsid w:val="003A70A7"/>
    <w:rsid w:val="003A72A8"/>
    <w:rsid w:val="003A79A3"/>
    <w:rsid w:val="003A7EF3"/>
    <w:rsid w:val="003B07B3"/>
    <w:rsid w:val="003B10B0"/>
    <w:rsid w:val="003B159C"/>
    <w:rsid w:val="003B1AC3"/>
    <w:rsid w:val="003B2816"/>
    <w:rsid w:val="003B2F0E"/>
    <w:rsid w:val="003B33B2"/>
    <w:rsid w:val="003B369F"/>
    <w:rsid w:val="003B36A3"/>
    <w:rsid w:val="003B4181"/>
    <w:rsid w:val="003B41B6"/>
    <w:rsid w:val="003B49E2"/>
    <w:rsid w:val="003B4DFA"/>
    <w:rsid w:val="003B4E33"/>
    <w:rsid w:val="003B64BB"/>
    <w:rsid w:val="003B6571"/>
    <w:rsid w:val="003B6817"/>
    <w:rsid w:val="003B686D"/>
    <w:rsid w:val="003B6D2C"/>
    <w:rsid w:val="003B6E0C"/>
    <w:rsid w:val="003B7431"/>
    <w:rsid w:val="003B74F7"/>
    <w:rsid w:val="003B7B83"/>
    <w:rsid w:val="003B7EA7"/>
    <w:rsid w:val="003B7FE5"/>
    <w:rsid w:val="003C017E"/>
    <w:rsid w:val="003C0D6F"/>
    <w:rsid w:val="003C0F5C"/>
    <w:rsid w:val="003C1052"/>
    <w:rsid w:val="003C11C8"/>
    <w:rsid w:val="003C1715"/>
    <w:rsid w:val="003C1AF5"/>
    <w:rsid w:val="003C2702"/>
    <w:rsid w:val="003C3B23"/>
    <w:rsid w:val="003C4A03"/>
    <w:rsid w:val="003C4AED"/>
    <w:rsid w:val="003C4B46"/>
    <w:rsid w:val="003C52CA"/>
    <w:rsid w:val="003C7806"/>
    <w:rsid w:val="003C7C22"/>
    <w:rsid w:val="003D087F"/>
    <w:rsid w:val="003D0C30"/>
    <w:rsid w:val="003D109F"/>
    <w:rsid w:val="003D1DCA"/>
    <w:rsid w:val="003D1F9C"/>
    <w:rsid w:val="003D2346"/>
    <w:rsid w:val="003D2478"/>
    <w:rsid w:val="003D25ED"/>
    <w:rsid w:val="003D2947"/>
    <w:rsid w:val="003D2C49"/>
    <w:rsid w:val="003D330D"/>
    <w:rsid w:val="003D3C45"/>
    <w:rsid w:val="003D4293"/>
    <w:rsid w:val="003D5797"/>
    <w:rsid w:val="003D5B1F"/>
    <w:rsid w:val="003D5BE8"/>
    <w:rsid w:val="003D6977"/>
    <w:rsid w:val="003D702D"/>
    <w:rsid w:val="003D706C"/>
    <w:rsid w:val="003D7AB2"/>
    <w:rsid w:val="003D7AE5"/>
    <w:rsid w:val="003D7B3B"/>
    <w:rsid w:val="003D7B5F"/>
    <w:rsid w:val="003D7ED7"/>
    <w:rsid w:val="003E1211"/>
    <w:rsid w:val="003E15FA"/>
    <w:rsid w:val="003E168D"/>
    <w:rsid w:val="003E1940"/>
    <w:rsid w:val="003E1E55"/>
    <w:rsid w:val="003E3939"/>
    <w:rsid w:val="003E4715"/>
    <w:rsid w:val="003E4765"/>
    <w:rsid w:val="003E4992"/>
    <w:rsid w:val="003E516E"/>
    <w:rsid w:val="003E55E4"/>
    <w:rsid w:val="003E7166"/>
    <w:rsid w:val="003E74E3"/>
    <w:rsid w:val="003E7592"/>
    <w:rsid w:val="003E75AA"/>
    <w:rsid w:val="003E791E"/>
    <w:rsid w:val="003F0323"/>
    <w:rsid w:val="003F05C7"/>
    <w:rsid w:val="003F198C"/>
    <w:rsid w:val="003F1AC4"/>
    <w:rsid w:val="003F1C8C"/>
    <w:rsid w:val="003F1D9A"/>
    <w:rsid w:val="003F2055"/>
    <w:rsid w:val="003F2135"/>
    <w:rsid w:val="003F2168"/>
    <w:rsid w:val="003F256A"/>
    <w:rsid w:val="003F2CD4"/>
    <w:rsid w:val="003F2D78"/>
    <w:rsid w:val="003F353E"/>
    <w:rsid w:val="003F44E1"/>
    <w:rsid w:val="003F46F7"/>
    <w:rsid w:val="003F53EE"/>
    <w:rsid w:val="003F5691"/>
    <w:rsid w:val="003F668F"/>
    <w:rsid w:val="003F6BBE"/>
    <w:rsid w:val="003F7375"/>
    <w:rsid w:val="003F7809"/>
    <w:rsid w:val="004000E8"/>
    <w:rsid w:val="00400963"/>
    <w:rsid w:val="004009A2"/>
    <w:rsid w:val="00400A7D"/>
    <w:rsid w:val="0040132F"/>
    <w:rsid w:val="00401722"/>
    <w:rsid w:val="00401BE2"/>
    <w:rsid w:val="00401D23"/>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B3C"/>
    <w:rsid w:val="004073E6"/>
    <w:rsid w:val="004075DD"/>
    <w:rsid w:val="00407CD3"/>
    <w:rsid w:val="00410134"/>
    <w:rsid w:val="0041059B"/>
    <w:rsid w:val="00410893"/>
    <w:rsid w:val="00410B72"/>
    <w:rsid w:val="00410EFB"/>
    <w:rsid w:val="00410F18"/>
    <w:rsid w:val="00411723"/>
    <w:rsid w:val="00411781"/>
    <w:rsid w:val="00412152"/>
    <w:rsid w:val="004125BF"/>
    <w:rsid w:val="0041263E"/>
    <w:rsid w:val="00412C33"/>
    <w:rsid w:val="00413AAC"/>
    <w:rsid w:val="00413D9B"/>
    <w:rsid w:val="00413E92"/>
    <w:rsid w:val="00415498"/>
    <w:rsid w:val="004155DA"/>
    <w:rsid w:val="00416A5F"/>
    <w:rsid w:val="00416BEF"/>
    <w:rsid w:val="00416E63"/>
    <w:rsid w:val="00417144"/>
    <w:rsid w:val="004173C3"/>
    <w:rsid w:val="00420397"/>
    <w:rsid w:val="004208C0"/>
    <w:rsid w:val="00421105"/>
    <w:rsid w:val="00421A46"/>
    <w:rsid w:val="00421FD7"/>
    <w:rsid w:val="004221AD"/>
    <w:rsid w:val="00422238"/>
    <w:rsid w:val="0042236E"/>
    <w:rsid w:val="00422AA4"/>
    <w:rsid w:val="00422BC5"/>
    <w:rsid w:val="00422CD3"/>
    <w:rsid w:val="00422F29"/>
    <w:rsid w:val="004242F4"/>
    <w:rsid w:val="004246B5"/>
    <w:rsid w:val="00424ADC"/>
    <w:rsid w:val="004252E1"/>
    <w:rsid w:val="00425591"/>
    <w:rsid w:val="00427248"/>
    <w:rsid w:val="00427F26"/>
    <w:rsid w:val="00427F51"/>
    <w:rsid w:val="004306A0"/>
    <w:rsid w:val="00430968"/>
    <w:rsid w:val="00430D3E"/>
    <w:rsid w:val="00431861"/>
    <w:rsid w:val="004318EE"/>
    <w:rsid w:val="00431A0C"/>
    <w:rsid w:val="00433599"/>
    <w:rsid w:val="0043371D"/>
    <w:rsid w:val="00433A4A"/>
    <w:rsid w:val="00434402"/>
    <w:rsid w:val="00435018"/>
    <w:rsid w:val="0043534F"/>
    <w:rsid w:val="00435859"/>
    <w:rsid w:val="00435E39"/>
    <w:rsid w:val="0043616D"/>
    <w:rsid w:val="00436421"/>
    <w:rsid w:val="0043657E"/>
    <w:rsid w:val="00437447"/>
    <w:rsid w:val="00440576"/>
    <w:rsid w:val="00440DBC"/>
    <w:rsid w:val="004410D2"/>
    <w:rsid w:val="00441495"/>
    <w:rsid w:val="004415FF"/>
    <w:rsid w:val="00441A92"/>
    <w:rsid w:val="00442AEF"/>
    <w:rsid w:val="00442D34"/>
    <w:rsid w:val="00443068"/>
    <w:rsid w:val="004431DC"/>
    <w:rsid w:val="00443455"/>
    <w:rsid w:val="00443508"/>
    <w:rsid w:val="0044357A"/>
    <w:rsid w:val="00444892"/>
    <w:rsid w:val="00444F56"/>
    <w:rsid w:val="00445061"/>
    <w:rsid w:val="0044580C"/>
    <w:rsid w:val="00445B66"/>
    <w:rsid w:val="00446488"/>
    <w:rsid w:val="004464D7"/>
    <w:rsid w:val="00446654"/>
    <w:rsid w:val="00446A79"/>
    <w:rsid w:val="00447061"/>
    <w:rsid w:val="004471BF"/>
    <w:rsid w:val="004508E8"/>
    <w:rsid w:val="00451620"/>
    <w:rsid w:val="004517AA"/>
    <w:rsid w:val="00452047"/>
    <w:rsid w:val="0045259C"/>
    <w:rsid w:val="00452CAC"/>
    <w:rsid w:val="004543BC"/>
    <w:rsid w:val="00455086"/>
    <w:rsid w:val="0045532E"/>
    <w:rsid w:val="00455348"/>
    <w:rsid w:val="00455739"/>
    <w:rsid w:val="00455944"/>
    <w:rsid w:val="00455BBC"/>
    <w:rsid w:val="0045678F"/>
    <w:rsid w:val="0045715F"/>
    <w:rsid w:val="00457290"/>
    <w:rsid w:val="00457565"/>
    <w:rsid w:val="0045767F"/>
    <w:rsid w:val="00457B71"/>
    <w:rsid w:val="00457F14"/>
    <w:rsid w:val="00460279"/>
    <w:rsid w:val="00460FE7"/>
    <w:rsid w:val="00462DE8"/>
    <w:rsid w:val="00465BB2"/>
    <w:rsid w:val="00466149"/>
    <w:rsid w:val="004661E1"/>
    <w:rsid w:val="00466411"/>
    <w:rsid w:val="004669E2"/>
    <w:rsid w:val="00466A35"/>
    <w:rsid w:val="00467415"/>
    <w:rsid w:val="00470C31"/>
    <w:rsid w:val="00470C85"/>
    <w:rsid w:val="00471413"/>
    <w:rsid w:val="00471DE0"/>
    <w:rsid w:val="004729BD"/>
    <w:rsid w:val="00472FF4"/>
    <w:rsid w:val="004734D0"/>
    <w:rsid w:val="004737F2"/>
    <w:rsid w:val="0047556B"/>
    <w:rsid w:val="00475614"/>
    <w:rsid w:val="004759C9"/>
    <w:rsid w:val="0047666D"/>
    <w:rsid w:val="00476EDB"/>
    <w:rsid w:val="0047721A"/>
    <w:rsid w:val="00477768"/>
    <w:rsid w:val="0047779A"/>
    <w:rsid w:val="00477A1E"/>
    <w:rsid w:val="00477A31"/>
    <w:rsid w:val="00477BDD"/>
    <w:rsid w:val="0048034B"/>
    <w:rsid w:val="00480A3B"/>
    <w:rsid w:val="00481C1A"/>
    <w:rsid w:val="004828D4"/>
    <w:rsid w:val="00482A23"/>
    <w:rsid w:val="00482C78"/>
    <w:rsid w:val="00483EA7"/>
    <w:rsid w:val="00484D81"/>
    <w:rsid w:val="004859EC"/>
    <w:rsid w:val="0048685C"/>
    <w:rsid w:val="00487EA7"/>
    <w:rsid w:val="004909CE"/>
    <w:rsid w:val="00490AF1"/>
    <w:rsid w:val="0049169F"/>
    <w:rsid w:val="00491F2F"/>
    <w:rsid w:val="00492BC5"/>
    <w:rsid w:val="00493182"/>
    <w:rsid w:val="0049351E"/>
    <w:rsid w:val="00494268"/>
    <w:rsid w:val="00494289"/>
    <w:rsid w:val="004945D0"/>
    <w:rsid w:val="004951BD"/>
    <w:rsid w:val="0049526A"/>
    <w:rsid w:val="004964F1"/>
    <w:rsid w:val="0049690B"/>
    <w:rsid w:val="00496AAA"/>
    <w:rsid w:val="004A0A5B"/>
    <w:rsid w:val="004A0A87"/>
    <w:rsid w:val="004A16BC"/>
    <w:rsid w:val="004A2467"/>
    <w:rsid w:val="004A259F"/>
    <w:rsid w:val="004A2721"/>
    <w:rsid w:val="004A2B94"/>
    <w:rsid w:val="004A3C7D"/>
    <w:rsid w:val="004A4356"/>
    <w:rsid w:val="004A4422"/>
    <w:rsid w:val="004A46D3"/>
    <w:rsid w:val="004A4ABF"/>
    <w:rsid w:val="004A5031"/>
    <w:rsid w:val="004A5241"/>
    <w:rsid w:val="004A52D3"/>
    <w:rsid w:val="004A57DB"/>
    <w:rsid w:val="004A7097"/>
    <w:rsid w:val="004A71DE"/>
    <w:rsid w:val="004A7538"/>
    <w:rsid w:val="004A779A"/>
    <w:rsid w:val="004A7C2B"/>
    <w:rsid w:val="004B0BE9"/>
    <w:rsid w:val="004B0D61"/>
    <w:rsid w:val="004B1D6B"/>
    <w:rsid w:val="004B23A5"/>
    <w:rsid w:val="004B27F2"/>
    <w:rsid w:val="004B2889"/>
    <w:rsid w:val="004B2CD7"/>
    <w:rsid w:val="004B2EDF"/>
    <w:rsid w:val="004B3DE5"/>
    <w:rsid w:val="004B442F"/>
    <w:rsid w:val="004B56DF"/>
    <w:rsid w:val="004B6B0E"/>
    <w:rsid w:val="004B6F6A"/>
    <w:rsid w:val="004B7C0C"/>
    <w:rsid w:val="004B7FDC"/>
    <w:rsid w:val="004C0BC4"/>
    <w:rsid w:val="004C1122"/>
    <w:rsid w:val="004C1743"/>
    <w:rsid w:val="004C1F77"/>
    <w:rsid w:val="004C3898"/>
    <w:rsid w:val="004C52A6"/>
    <w:rsid w:val="004C5942"/>
    <w:rsid w:val="004C69A5"/>
    <w:rsid w:val="004C7381"/>
    <w:rsid w:val="004C7925"/>
    <w:rsid w:val="004D05C4"/>
    <w:rsid w:val="004D0937"/>
    <w:rsid w:val="004D0E58"/>
    <w:rsid w:val="004D1440"/>
    <w:rsid w:val="004D1EA6"/>
    <w:rsid w:val="004D25FF"/>
    <w:rsid w:val="004D2C45"/>
    <w:rsid w:val="004D3353"/>
    <w:rsid w:val="004D36B1"/>
    <w:rsid w:val="004D3813"/>
    <w:rsid w:val="004D5CD9"/>
    <w:rsid w:val="004D5E21"/>
    <w:rsid w:val="004D68A9"/>
    <w:rsid w:val="004D6F89"/>
    <w:rsid w:val="004D71F0"/>
    <w:rsid w:val="004D7EBD"/>
    <w:rsid w:val="004E0079"/>
    <w:rsid w:val="004E09AF"/>
    <w:rsid w:val="004E0E93"/>
    <w:rsid w:val="004E0F0A"/>
    <w:rsid w:val="004E184D"/>
    <w:rsid w:val="004E1B77"/>
    <w:rsid w:val="004E2680"/>
    <w:rsid w:val="004E28F9"/>
    <w:rsid w:val="004E462E"/>
    <w:rsid w:val="004E4AEA"/>
    <w:rsid w:val="004E4D32"/>
    <w:rsid w:val="004E56DC"/>
    <w:rsid w:val="004E5879"/>
    <w:rsid w:val="004E5F4D"/>
    <w:rsid w:val="004E6194"/>
    <w:rsid w:val="004E69D3"/>
    <w:rsid w:val="004E6E72"/>
    <w:rsid w:val="004E76F4"/>
    <w:rsid w:val="004E7749"/>
    <w:rsid w:val="004E79C9"/>
    <w:rsid w:val="004E7D28"/>
    <w:rsid w:val="004F0686"/>
    <w:rsid w:val="004F0872"/>
    <w:rsid w:val="004F0B4E"/>
    <w:rsid w:val="004F0B6C"/>
    <w:rsid w:val="004F151C"/>
    <w:rsid w:val="004F1793"/>
    <w:rsid w:val="004F1A79"/>
    <w:rsid w:val="004F1A80"/>
    <w:rsid w:val="004F2078"/>
    <w:rsid w:val="004F20B0"/>
    <w:rsid w:val="004F26B6"/>
    <w:rsid w:val="004F2DB8"/>
    <w:rsid w:val="004F3126"/>
    <w:rsid w:val="004F3146"/>
    <w:rsid w:val="004F4DA3"/>
    <w:rsid w:val="004F53B5"/>
    <w:rsid w:val="004F63CC"/>
    <w:rsid w:val="004F69F3"/>
    <w:rsid w:val="00500F1F"/>
    <w:rsid w:val="005018A9"/>
    <w:rsid w:val="00502245"/>
    <w:rsid w:val="005028F3"/>
    <w:rsid w:val="005028FA"/>
    <w:rsid w:val="00502A19"/>
    <w:rsid w:val="00502ADB"/>
    <w:rsid w:val="00502D9F"/>
    <w:rsid w:val="00502EF9"/>
    <w:rsid w:val="00503E24"/>
    <w:rsid w:val="005040B2"/>
    <w:rsid w:val="00504EF9"/>
    <w:rsid w:val="00505E97"/>
    <w:rsid w:val="0050647E"/>
    <w:rsid w:val="00506557"/>
    <w:rsid w:val="0050677A"/>
    <w:rsid w:val="00506E06"/>
    <w:rsid w:val="00507069"/>
    <w:rsid w:val="00507792"/>
    <w:rsid w:val="00507A06"/>
    <w:rsid w:val="005108D8"/>
    <w:rsid w:val="005109C8"/>
    <w:rsid w:val="00510D7E"/>
    <w:rsid w:val="00510E1C"/>
    <w:rsid w:val="005116F9"/>
    <w:rsid w:val="00511BBA"/>
    <w:rsid w:val="0051261B"/>
    <w:rsid w:val="005127FE"/>
    <w:rsid w:val="00513B06"/>
    <w:rsid w:val="0051424E"/>
    <w:rsid w:val="00514671"/>
    <w:rsid w:val="005153A7"/>
    <w:rsid w:val="00515DCB"/>
    <w:rsid w:val="00516107"/>
    <w:rsid w:val="005163DF"/>
    <w:rsid w:val="00516766"/>
    <w:rsid w:val="00516D60"/>
    <w:rsid w:val="00517C2A"/>
    <w:rsid w:val="00517EC1"/>
    <w:rsid w:val="0052017E"/>
    <w:rsid w:val="005208D2"/>
    <w:rsid w:val="00521035"/>
    <w:rsid w:val="005211B2"/>
    <w:rsid w:val="005219CF"/>
    <w:rsid w:val="00521D10"/>
    <w:rsid w:val="00521D16"/>
    <w:rsid w:val="00522B02"/>
    <w:rsid w:val="00522D3A"/>
    <w:rsid w:val="005236D7"/>
    <w:rsid w:val="00525815"/>
    <w:rsid w:val="00525AD2"/>
    <w:rsid w:val="00526A12"/>
    <w:rsid w:val="0053013C"/>
    <w:rsid w:val="00531DB7"/>
    <w:rsid w:val="00531EA3"/>
    <w:rsid w:val="005326FD"/>
    <w:rsid w:val="00532B3E"/>
    <w:rsid w:val="00533617"/>
    <w:rsid w:val="005339BC"/>
    <w:rsid w:val="00533C2E"/>
    <w:rsid w:val="00533DF6"/>
    <w:rsid w:val="00534737"/>
    <w:rsid w:val="00534AA6"/>
    <w:rsid w:val="00534B59"/>
    <w:rsid w:val="00534CC4"/>
    <w:rsid w:val="00534DBA"/>
    <w:rsid w:val="00534DC1"/>
    <w:rsid w:val="005353B6"/>
    <w:rsid w:val="00535648"/>
    <w:rsid w:val="00535DF1"/>
    <w:rsid w:val="00536277"/>
    <w:rsid w:val="00536759"/>
    <w:rsid w:val="0053719F"/>
    <w:rsid w:val="00537C62"/>
    <w:rsid w:val="00540E95"/>
    <w:rsid w:val="005416F7"/>
    <w:rsid w:val="00541B28"/>
    <w:rsid w:val="00541EF3"/>
    <w:rsid w:val="005422FC"/>
    <w:rsid w:val="00542360"/>
    <w:rsid w:val="005426BB"/>
    <w:rsid w:val="00543B9A"/>
    <w:rsid w:val="00543E14"/>
    <w:rsid w:val="00543E42"/>
    <w:rsid w:val="00543F6B"/>
    <w:rsid w:val="0054486C"/>
    <w:rsid w:val="005449F8"/>
    <w:rsid w:val="00545CE2"/>
    <w:rsid w:val="00545D29"/>
    <w:rsid w:val="00546043"/>
    <w:rsid w:val="00546970"/>
    <w:rsid w:val="005471B9"/>
    <w:rsid w:val="0054759B"/>
    <w:rsid w:val="00550572"/>
    <w:rsid w:val="0055252A"/>
    <w:rsid w:val="00553BE3"/>
    <w:rsid w:val="005540FF"/>
    <w:rsid w:val="005542C6"/>
    <w:rsid w:val="00554E19"/>
    <w:rsid w:val="00555A4D"/>
    <w:rsid w:val="0055687F"/>
    <w:rsid w:val="00556DED"/>
    <w:rsid w:val="00557592"/>
    <w:rsid w:val="005576C7"/>
    <w:rsid w:val="005577FA"/>
    <w:rsid w:val="0055792C"/>
    <w:rsid w:val="00560664"/>
    <w:rsid w:val="0056088D"/>
    <w:rsid w:val="00560E1A"/>
    <w:rsid w:val="00560FC9"/>
    <w:rsid w:val="0056121F"/>
    <w:rsid w:val="005614A3"/>
    <w:rsid w:val="005615D8"/>
    <w:rsid w:val="00562020"/>
    <w:rsid w:val="00562E1D"/>
    <w:rsid w:val="00564B6B"/>
    <w:rsid w:val="00565523"/>
    <w:rsid w:val="0056593C"/>
    <w:rsid w:val="00565E77"/>
    <w:rsid w:val="005667A5"/>
    <w:rsid w:val="00566D11"/>
    <w:rsid w:val="00567202"/>
    <w:rsid w:val="005674DD"/>
    <w:rsid w:val="00567656"/>
    <w:rsid w:val="0057047A"/>
    <w:rsid w:val="00570CF6"/>
    <w:rsid w:val="00571078"/>
    <w:rsid w:val="0057112F"/>
    <w:rsid w:val="00571B31"/>
    <w:rsid w:val="00572440"/>
    <w:rsid w:val="00572505"/>
    <w:rsid w:val="00572CF4"/>
    <w:rsid w:val="005732F5"/>
    <w:rsid w:val="00573345"/>
    <w:rsid w:val="005740A8"/>
    <w:rsid w:val="005742B3"/>
    <w:rsid w:val="0057449A"/>
    <w:rsid w:val="00574ACE"/>
    <w:rsid w:val="00575869"/>
    <w:rsid w:val="00575977"/>
    <w:rsid w:val="005763EA"/>
    <w:rsid w:val="00576791"/>
    <w:rsid w:val="00576CA3"/>
    <w:rsid w:val="005771AD"/>
    <w:rsid w:val="00577EF2"/>
    <w:rsid w:val="00581226"/>
    <w:rsid w:val="00581720"/>
    <w:rsid w:val="005817A2"/>
    <w:rsid w:val="00582809"/>
    <w:rsid w:val="00582C45"/>
    <w:rsid w:val="00583002"/>
    <w:rsid w:val="00583440"/>
    <w:rsid w:val="00583F5D"/>
    <w:rsid w:val="00584243"/>
    <w:rsid w:val="005845C1"/>
    <w:rsid w:val="005849D5"/>
    <w:rsid w:val="00584AD9"/>
    <w:rsid w:val="00586AEF"/>
    <w:rsid w:val="00586C9D"/>
    <w:rsid w:val="0058798C"/>
    <w:rsid w:val="00587A07"/>
    <w:rsid w:val="00587E0A"/>
    <w:rsid w:val="005900FA"/>
    <w:rsid w:val="00590C0A"/>
    <w:rsid w:val="005912AA"/>
    <w:rsid w:val="00591411"/>
    <w:rsid w:val="005915F4"/>
    <w:rsid w:val="00591670"/>
    <w:rsid w:val="0059242B"/>
    <w:rsid w:val="00592C4A"/>
    <w:rsid w:val="0059335F"/>
    <w:rsid w:val="005935A4"/>
    <w:rsid w:val="00593BFB"/>
    <w:rsid w:val="0059416C"/>
    <w:rsid w:val="005948C2"/>
    <w:rsid w:val="005951E9"/>
    <w:rsid w:val="00595DCA"/>
    <w:rsid w:val="00596561"/>
    <w:rsid w:val="0059773B"/>
    <w:rsid w:val="0059779B"/>
    <w:rsid w:val="005A0E18"/>
    <w:rsid w:val="005A1AB1"/>
    <w:rsid w:val="005A209A"/>
    <w:rsid w:val="005A28E2"/>
    <w:rsid w:val="005A2C8C"/>
    <w:rsid w:val="005A32F2"/>
    <w:rsid w:val="005A46A9"/>
    <w:rsid w:val="005A57FB"/>
    <w:rsid w:val="005A5AD2"/>
    <w:rsid w:val="005A5FB2"/>
    <w:rsid w:val="005A5FFE"/>
    <w:rsid w:val="005A639E"/>
    <w:rsid w:val="005A662D"/>
    <w:rsid w:val="005A6BB6"/>
    <w:rsid w:val="005A76F8"/>
    <w:rsid w:val="005B0687"/>
    <w:rsid w:val="005B1409"/>
    <w:rsid w:val="005B1BF1"/>
    <w:rsid w:val="005B2970"/>
    <w:rsid w:val="005B3103"/>
    <w:rsid w:val="005B3278"/>
    <w:rsid w:val="005B35D7"/>
    <w:rsid w:val="005B392A"/>
    <w:rsid w:val="005B3AA3"/>
    <w:rsid w:val="005B3F1E"/>
    <w:rsid w:val="005B4615"/>
    <w:rsid w:val="005B5644"/>
    <w:rsid w:val="005B60E6"/>
    <w:rsid w:val="005B6CD8"/>
    <w:rsid w:val="005B6F83"/>
    <w:rsid w:val="005B724B"/>
    <w:rsid w:val="005B7858"/>
    <w:rsid w:val="005C0190"/>
    <w:rsid w:val="005C0DA8"/>
    <w:rsid w:val="005C11E6"/>
    <w:rsid w:val="005C136E"/>
    <w:rsid w:val="005C1D74"/>
    <w:rsid w:val="005C43B8"/>
    <w:rsid w:val="005C5167"/>
    <w:rsid w:val="005C554B"/>
    <w:rsid w:val="005C5B5C"/>
    <w:rsid w:val="005C5C1B"/>
    <w:rsid w:val="005C74FB"/>
    <w:rsid w:val="005C75A3"/>
    <w:rsid w:val="005C7E1F"/>
    <w:rsid w:val="005D087B"/>
    <w:rsid w:val="005D08F5"/>
    <w:rsid w:val="005D0D9D"/>
    <w:rsid w:val="005D1602"/>
    <w:rsid w:val="005D1960"/>
    <w:rsid w:val="005D1F1F"/>
    <w:rsid w:val="005D1FA5"/>
    <w:rsid w:val="005D2628"/>
    <w:rsid w:val="005D29ED"/>
    <w:rsid w:val="005D3100"/>
    <w:rsid w:val="005D436C"/>
    <w:rsid w:val="005D596F"/>
    <w:rsid w:val="005D5A46"/>
    <w:rsid w:val="005D61C1"/>
    <w:rsid w:val="005D6816"/>
    <w:rsid w:val="005D6859"/>
    <w:rsid w:val="005D6930"/>
    <w:rsid w:val="005D6952"/>
    <w:rsid w:val="005D6DDC"/>
    <w:rsid w:val="005E0F34"/>
    <w:rsid w:val="005E122E"/>
    <w:rsid w:val="005E2AA6"/>
    <w:rsid w:val="005E2B62"/>
    <w:rsid w:val="005E2BCB"/>
    <w:rsid w:val="005E3082"/>
    <w:rsid w:val="005E31F9"/>
    <w:rsid w:val="005E32A9"/>
    <w:rsid w:val="005E385F"/>
    <w:rsid w:val="005E3936"/>
    <w:rsid w:val="005E3FBD"/>
    <w:rsid w:val="005E4704"/>
    <w:rsid w:val="005E4DAD"/>
    <w:rsid w:val="005E4F5B"/>
    <w:rsid w:val="005E54A2"/>
    <w:rsid w:val="005E5B81"/>
    <w:rsid w:val="005E6952"/>
    <w:rsid w:val="005E739E"/>
    <w:rsid w:val="005E7765"/>
    <w:rsid w:val="005E79D1"/>
    <w:rsid w:val="005E7A0A"/>
    <w:rsid w:val="005E7F3C"/>
    <w:rsid w:val="005F01A3"/>
    <w:rsid w:val="005F0247"/>
    <w:rsid w:val="005F04A2"/>
    <w:rsid w:val="005F15DE"/>
    <w:rsid w:val="005F1916"/>
    <w:rsid w:val="005F1EFF"/>
    <w:rsid w:val="005F2831"/>
    <w:rsid w:val="005F2CB1"/>
    <w:rsid w:val="005F3025"/>
    <w:rsid w:val="005F312E"/>
    <w:rsid w:val="005F3276"/>
    <w:rsid w:val="005F362D"/>
    <w:rsid w:val="005F38E0"/>
    <w:rsid w:val="005F3975"/>
    <w:rsid w:val="005F4A39"/>
    <w:rsid w:val="005F618C"/>
    <w:rsid w:val="005F64E8"/>
    <w:rsid w:val="005F70BD"/>
    <w:rsid w:val="0060024C"/>
    <w:rsid w:val="006003E1"/>
    <w:rsid w:val="006009CC"/>
    <w:rsid w:val="0060117C"/>
    <w:rsid w:val="006011E2"/>
    <w:rsid w:val="00601232"/>
    <w:rsid w:val="0060283C"/>
    <w:rsid w:val="006035E1"/>
    <w:rsid w:val="00604634"/>
    <w:rsid w:val="00604F14"/>
    <w:rsid w:val="0060580E"/>
    <w:rsid w:val="00606EBF"/>
    <w:rsid w:val="00607E51"/>
    <w:rsid w:val="006102CF"/>
    <w:rsid w:val="00611652"/>
    <w:rsid w:val="00611B83"/>
    <w:rsid w:val="00612B9C"/>
    <w:rsid w:val="00613257"/>
    <w:rsid w:val="00613D93"/>
    <w:rsid w:val="006144A4"/>
    <w:rsid w:val="006151EA"/>
    <w:rsid w:val="00616245"/>
    <w:rsid w:val="0061645F"/>
    <w:rsid w:val="006167FD"/>
    <w:rsid w:val="0061750F"/>
    <w:rsid w:val="00617B7D"/>
    <w:rsid w:val="0062019B"/>
    <w:rsid w:val="006203BD"/>
    <w:rsid w:val="00620637"/>
    <w:rsid w:val="00620A71"/>
    <w:rsid w:val="00620D7C"/>
    <w:rsid w:val="00620D80"/>
    <w:rsid w:val="0062230E"/>
    <w:rsid w:val="00622BC3"/>
    <w:rsid w:val="0062324C"/>
    <w:rsid w:val="00623452"/>
    <w:rsid w:val="006234A6"/>
    <w:rsid w:val="006237B8"/>
    <w:rsid w:val="006239B6"/>
    <w:rsid w:val="00623A52"/>
    <w:rsid w:val="00624167"/>
    <w:rsid w:val="00624311"/>
    <w:rsid w:val="0062448E"/>
    <w:rsid w:val="00626C65"/>
    <w:rsid w:val="00626DD0"/>
    <w:rsid w:val="006270D7"/>
    <w:rsid w:val="00627643"/>
    <w:rsid w:val="00630001"/>
    <w:rsid w:val="0063115E"/>
    <w:rsid w:val="006311B3"/>
    <w:rsid w:val="006325F9"/>
    <w:rsid w:val="0063284C"/>
    <w:rsid w:val="00632994"/>
    <w:rsid w:val="00632CF6"/>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208D"/>
    <w:rsid w:val="006426A8"/>
    <w:rsid w:val="0064276E"/>
    <w:rsid w:val="00642942"/>
    <w:rsid w:val="00642F7B"/>
    <w:rsid w:val="00642FB7"/>
    <w:rsid w:val="00643475"/>
    <w:rsid w:val="00643533"/>
    <w:rsid w:val="006437D2"/>
    <w:rsid w:val="0064396A"/>
    <w:rsid w:val="0064415F"/>
    <w:rsid w:val="006442C9"/>
    <w:rsid w:val="00644389"/>
    <w:rsid w:val="00644431"/>
    <w:rsid w:val="006447F5"/>
    <w:rsid w:val="00644A64"/>
    <w:rsid w:val="00644CF6"/>
    <w:rsid w:val="00644D4E"/>
    <w:rsid w:val="00644E7B"/>
    <w:rsid w:val="0064624E"/>
    <w:rsid w:val="006467FB"/>
    <w:rsid w:val="0064714C"/>
    <w:rsid w:val="00647354"/>
    <w:rsid w:val="006478EA"/>
    <w:rsid w:val="00647C1D"/>
    <w:rsid w:val="006501F7"/>
    <w:rsid w:val="00650AB9"/>
    <w:rsid w:val="00650F3F"/>
    <w:rsid w:val="006517A9"/>
    <w:rsid w:val="00652112"/>
    <w:rsid w:val="006528CE"/>
    <w:rsid w:val="00653159"/>
    <w:rsid w:val="00653A16"/>
    <w:rsid w:val="00653C92"/>
    <w:rsid w:val="0065417D"/>
    <w:rsid w:val="00654DB6"/>
    <w:rsid w:val="00654FCD"/>
    <w:rsid w:val="006551FD"/>
    <w:rsid w:val="006553EE"/>
    <w:rsid w:val="00655733"/>
    <w:rsid w:val="00655ACD"/>
    <w:rsid w:val="00655B0A"/>
    <w:rsid w:val="00656300"/>
    <w:rsid w:val="00656511"/>
    <w:rsid w:val="00656735"/>
    <w:rsid w:val="00656A57"/>
    <w:rsid w:val="00656A92"/>
    <w:rsid w:val="00656DDE"/>
    <w:rsid w:val="0065733E"/>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6735"/>
    <w:rsid w:val="0066754E"/>
    <w:rsid w:val="00667EE7"/>
    <w:rsid w:val="00670922"/>
    <w:rsid w:val="00670ADC"/>
    <w:rsid w:val="00670BE1"/>
    <w:rsid w:val="00670D2C"/>
    <w:rsid w:val="0067174B"/>
    <w:rsid w:val="00671918"/>
    <w:rsid w:val="0067218F"/>
    <w:rsid w:val="006722F1"/>
    <w:rsid w:val="006729C9"/>
    <w:rsid w:val="00673BC9"/>
    <w:rsid w:val="00673D9E"/>
    <w:rsid w:val="006741F2"/>
    <w:rsid w:val="006749E5"/>
    <w:rsid w:val="00674CC3"/>
    <w:rsid w:val="00674D69"/>
    <w:rsid w:val="0067529C"/>
    <w:rsid w:val="00675C72"/>
    <w:rsid w:val="00676021"/>
    <w:rsid w:val="0067627F"/>
    <w:rsid w:val="006771F9"/>
    <w:rsid w:val="006776D7"/>
    <w:rsid w:val="006779D5"/>
    <w:rsid w:val="00677E08"/>
    <w:rsid w:val="00677EA0"/>
    <w:rsid w:val="006804CE"/>
    <w:rsid w:val="00681003"/>
    <w:rsid w:val="00681760"/>
    <w:rsid w:val="006817C9"/>
    <w:rsid w:val="00681ECE"/>
    <w:rsid w:val="0068207C"/>
    <w:rsid w:val="0068350E"/>
    <w:rsid w:val="0068383B"/>
    <w:rsid w:val="00683ECE"/>
    <w:rsid w:val="00685458"/>
    <w:rsid w:val="006854D4"/>
    <w:rsid w:val="00685F68"/>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3460"/>
    <w:rsid w:val="0069349C"/>
    <w:rsid w:val="00693829"/>
    <w:rsid w:val="0069479A"/>
    <w:rsid w:val="0069510B"/>
    <w:rsid w:val="00695FC2"/>
    <w:rsid w:val="006960E6"/>
    <w:rsid w:val="0069658B"/>
    <w:rsid w:val="00696949"/>
    <w:rsid w:val="00697052"/>
    <w:rsid w:val="00697887"/>
    <w:rsid w:val="006A058D"/>
    <w:rsid w:val="006A0727"/>
    <w:rsid w:val="006A07E6"/>
    <w:rsid w:val="006A0C59"/>
    <w:rsid w:val="006A0E56"/>
    <w:rsid w:val="006A1A24"/>
    <w:rsid w:val="006A1A8D"/>
    <w:rsid w:val="006A2E3C"/>
    <w:rsid w:val="006A3AB5"/>
    <w:rsid w:val="006A41C8"/>
    <w:rsid w:val="006A41DB"/>
    <w:rsid w:val="006A420F"/>
    <w:rsid w:val="006A46FB"/>
    <w:rsid w:val="006A4772"/>
    <w:rsid w:val="006A4E9E"/>
    <w:rsid w:val="006A544C"/>
    <w:rsid w:val="006A5E28"/>
    <w:rsid w:val="006A5F51"/>
    <w:rsid w:val="006A6909"/>
    <w:rsid w:val="006A697B"/>
    <w:rsid w:val="006A6B12"/>
    <w:rsid w:val="006A6C59"/>
    <w:rsid w:val="006A72F6"/>
    <w:rsid w:val="006A7AFF"/>
    <w:rsid w:val="006A7F3A"/>
    <w:rsid w:val="006B0250"/>
    <w:rsid w:val="006B0293"/>
    <w:rsid w:val="006B06BC"/>
    <w:rsid w:val="006B0D86"/>
    <w:rsid w:val="006B1191"/>
    <w:rsid w:val="006B1816"/>
    <w:rsid w:val="006B1DBA"/>
    <w:rsid w:val="006B1FCB"/>
    <w:rsid w:val="006B2099"/>
    <w:rsid w:val="006B3450"/>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413"/>
    <w:rsid w:val="006C38ED"/>
    <w:rsid w:val="006C3B08"/>
    <w:rsid w:val="006C3C7C"/>
    <w:rsid w:val="006C3CBA"/>
    <w:rsid w:val="006C4790"/>
    <w:rsid w:val="006C5543"/>
    <w:rsid w:val="006C55D4"/>
    <w:rsid w:val="006C5C07"/>
    <w:rsid w:val="006C5EC9"/>
    <w:rsid w:val="006C601D"/>
    <w:rsid w:val="006C6059"/>
    <w:rsid w:val="006C6C3E"/>
    <w:rsid w:val="006C6E56"/>
    <w:rsid w:val="006C7522"/>
    <w:rsid w:val="006D1911"/>
    <w:rsid w:val="006D28E0"/>
    <w:rsid w:val="006D2AA8"/>
    <w:rsid w:val="006D2C9D"/>
    <w:rsid w:val="006D36C9"/>
    <w:rsid w:val="006D405B"/>
    <w:rsid w:val="006D40FA"/>
    <w:rsid w:val="006D4745"/>
    <w:rsid w:val="006D4AB2"/>
    <w:rsid w:val="006D4ECA"/>
    <w:rsid w:val="006D5542"/>
    <w:rsid w:val="006D69F5"/>
    <w:rsid w:val="006D6B72"/>
    <w:rsid w:val="006D6CBD"/>
    <w:rsid w:val="006D6F08"/>
    <w:rsid w:val="006D70F7"/>
    <w:rsid w:val="006E05AD"/>
    <w:rsid w:val="006E062C"/>
    <w:rsid w:val="006E0A1D"/>
    <w:rsid w:val="006E1084"/>
    <w:rsid w:val="006E1997"/>
    <w:rsid w:val="006E1C82"/>
    <w:rsid w:val="006E28B7"/>
    <w:rsid w:val="006E2A9B"/>
    <w:rsid w:val="006E303A"/>
    <w:rsid w:val="006E3310"/>
    <w:rsid w:val="006E357C"/>
    <w:rsid w:val="006E36CF"/>
    <w:rsid w:val="006E4E39"/>
    <w:rsid w:val="006E519D"/>
    <w:rsid w:val="006E565E"/>
    <w:rsid w:val="006E673D"/>
    <w:rsid w:val="006E6976"/>
    <w:rsid w:val="006E6DCB"/>
    <w:rsid w:val="006E6F7A"/>
    <w:rsid w:val="006E70E8"/>
    <w:rsid w:val="006E7D3B"/>
    <w:rsid w:val="006F0051"/>
    <w:rsid w:val="006F05C2"/>
    <w:rsid w:val="006F11C9"/>
    <w:rsid w:val="006F1B70"/>
    <w:rsid w:val="006F2B71"/>
    <w:rsid w:val="006F2E70"/>
    <w:rsid w:val="006F341D"/>
    <w:rsid w:val="006F3CDE"/>
    <w:rsid w:val="006F3DDD"/>
    <w:rsid w:val="006F3F61"/>
    <w:rsid w:val="006F4836"/>
    <w:rsid w:val="006F4B05"/>
    <w:rsid w:val="006F4DA0"/>
    <w:rsid w:val="006F562D"/>
    <w:rsid w:val="006F5682"/>
    <w:rsid w:val="006F581C"/>
    <w:rsid w:val="006F58D4"/>
    <w:rsid w:val="006F642E"/>
    <w:rsid w:val="006F6582"/>
    <w:rsid w:val="006F65E9"/>
    <w:rsid w:val="006F669D"/>
    <w:rsid w:val="006F66B9"/>
    <w:rsid w:val="006F777E"/>
    <w:rsid w:val="006F7FAD"/>
    <w:rsid w:val="00700D1A"/>
    <w:rsid w:val="0070141C"/>
    <w:rsid w:val="007021F9"/>
    <w:rsid w:val="007027C7"/>
    <w:rsid w:val="00702F31"/>
    <w:rsid w:val="00703387"/>
    <w:rsid w:val="0070346E"/>
    <w:rsid w:val="00703696"/>
    <w:rsid w:val="007040AD"/>
    <w:rsid w:val="00704EB5"/>
    <w:rsid w:val="00704EDB"/>
    <w:rsid w:val="007054BD"/>
    <w:rsid w:val="00705B77"/>
    <w:rsid w:val="00705F5F"/>
    <w:rsid w:val="00706101"/>
    <w:rsid w:val="0070672C"/>
    <w:rsid w:val="00707072"/>
    <w:rsid w:val="00707D61"/>
    <w:rsid w:val="00707E48"/>
    <w:rsid w:val="00710384"/>
    <w:rsid w:val="007108F2"/>
    <w:rsid w:val="007112FA"/>
    <w:rsid w:val="00711582"/>
    <w:rsid w:val="00712287"/>
    <w:rsid w:val="007122A1"/>
    <w:rsid w:val="00712507"/>
    <w:rsid w:val="00712772"/>
    <w:rsid w:val="007129C4"/>
    <w:rsid w:val="00712FC5"/>
    <w:rsid w:val="007148D3"/>
    <w:rsid w:val="00714E61"/>
    <w:rsid w:val="0071502E"/>
    <w:rsid w:val="00715413"/>
    <w:rsid w:val="00715604"/>
    <w:rsid w:val="007159B4"/>
    <w:rsid w:val="00715ADA"/>
    <w:rsid w:val="00715B9A"/>
    <w:rsid w:val="00715D65"/>
    <w:rsid w:val="00716281"/>
    <w:rsid w:val="00716C69"/>
    <w:rsid w:val="007173B4"/>
    <w:rsid w:val="00717C04"/>
    <w:rsid w:val="007208AA"/>
    <w:rsid w:val="0072092B"/>
    <w:rsid w:val="00721F64"/>
    <w:rsid w:val="00723568"/>
    <w:rsid w:val="00723D70"/>
    <w:rsid w:val="007244EA"/>
    <w:rsid w:val="00724A5E"/>
    <w:rsid w:val="007257D0"/>
    <w:rsid w:val="007261F6"/>
    <w:rsid w:val="007262BF"/>
    <w:rsid w:val="00726EA6"/>
    <w:rsid w:val="00727208"/>
    <w:rsid w:val="007272D9"/>
    <w:rsid w:val="00727680"/>
    <w:rsid w:val="00727BB2"/>
    <w:rsid w:val="00727BDA"/>
    <w:rsid w:val="0073208D"/>
    <w:rsid w:val="00732809"/>
    <w:rsid w:val="0073303B"/>
    <w:rsid w:val="00733865"/>
    <w:rsid w:val="00733994"/>
    <w:rsid w:val="00733A19"/>
    <w:rsid w:val="00733E35"/>
    <w:rsid w:val="007348B1"/>
    <w:rsid w:val="007349DC"/>
    <w:rsid w:val="00734E79"/>
    <w:rsid w:val="00734FB3"/>
    <w:rsid w:val="00735339"/>
    <w:rsid w:val="00735807"/>
    <w:rsid w:val="00735E6D"/>
    <w:rsid w:val="007362A6"/>
    <w:rsid w:val="00736D7D"/>
    <w:rsid w:val="00740069"/>
    <w:rsid w:val="00740E58"/>
    <w:rsid w:val="0074182E"/>
    <w:rsid w:val="00741C0B"/>
    <w:rsid w:val="00742351"/>
    <w:rsid w:val="00742967"/>
    <w:rsid w:val="00743077"/>
    <w:rsid w:val="0074313E"/>
    <w:rsid w:val="00743B52"/>
    <w:rsid w:val="00743E39"/>
    <w:rsid w:val="00743FD6"/>
    <w:rsid w:val="007445A0"/>
    <w:rsid w:val="00744B13"/>
    <w:rsid w:val="00745159"/>
    <w:rsid w:val="0074524B"/>
    <w:rsid w:val="00745728"/>
    <w:rsid w:val="00745EE1"/>
    <w:rsid w:val="00747815"/>
    <w:rsid w:val="007478F0"/>
    <w:rsid w:val="0074798D"/>
    <w:rsid w:val="00747CF2"/>
    <w:rsid w:val="00747D8B"/>
    <w:rsid w:val="00750830"/>
    <w:rsid w:val="00751228"/>
    <w:rsid w:val="00751FD8"/>
    <w:rsid w:val="007521A6"/>
    <w:rsid w:val="00752B27"/>
    <w:rsid w:val="00752D77"/>
    <w:rsid w:val="00753B0E"/>
    <w:rsid w:val="00754728"/>
    <w:rsid w:val="00754E31"/>
    <w:rsid w:val="00755408"/>
    <w:rsid w:val="00755420"/>
    <w:rsid w:val="0075561D"/>
    <w:rsid w:val="00755DA8"/>
    <w:rsid w:val="007571B5"/>
    <w:rsid w:val="007571E1"/>
    <w:rsid w:val="00757A16"/>
    <w:rsid w:val="00757CD7"/>
    <w:rsid w:val="00757FAE"/>
    <w:rsid w:val="007604B2"/>
    <w:rsid w:val="007610CB"/>
    <w:rsid w:val="0076141C"/>
    <w:rsid w:val="007621A7"/>
    <w:rsid w:val="007626EF"/>
    <w:rsid w:val="00763C84"/>
    <w:rsid w:val="0076419E"/>
    <w:rsid w:val="00764209"/>
    <w:rsid w:val="007648AA"/>
    <w:rsid w:val="00764DFB"/>
    <w:rsid w:val="00765271"/>
    <w:rsid w:val="00765281"/>
    <w:rsid w:val="0076535E"/>
    <w:rsid w:val="00765CD6"/>
    <w:rsid w:val="00766242"/>
    <w:rsid w:val="00766BAD"/>
    <w:rsid w:val="00766CFE"/>
    <w:rsid w:val="0076798A"/>
    <w:rsid w:val="00767AC6"/>
    <w:rsid w:val="00767D9F"/>
    <w:rsid w:val="0077212A"/>
    <w:rsid w:val="007729A2"/>
    <w:rsid w:val="00772D12"/>
    <w:rsid w:val="007732E3"/>
    <w:rsid w:val="007734B2"/>
    <w:rsid w:val="00774632"/>
    <w:rsid w:val="007753AE"/>
    <w:rsid w:val="007755F2"/>
    <w:rsid w:val="00775611"/>
    <w:rsid w:val="00775CCB"/>
    <w:rsid w:val="00775DE9"/>
    <w:rsid w:val="00775F4F"/>
    <w:rsid w:val="00776971"/>
    <w:rsid w:val="007779AF"/>
    <w:rsid w:val="00777D07"/>
    <w:rsid w:val="00780A80"/>
    <w:rsid w:val="00780B5A"/>
    <w:rsid w:val="0078177E"/>
    <w:rsid w:val="00781C80"/>
    <w:rsid w:val="00782609"/>
    <w:rsid w:val="00782F0A"/>
    <w:rsid w:val="0078304C"/>
    <w:rsid w:val="0078352C"/>
    <w:rsid w:val="00783673"/>
    <w:rsid w:val="0078442F"/>
    <w:rsid w:val="00784714"/>
    <w:rsid w:val="007847B1"/>
    <w:rsid w:val="007849B3"/>
    <w:rsid w:val="00785490"/>
    <w:rsid w:val="007855E8"/>
    <w:rsid w:val="00785B8A"/>
    <w:rsid w:val="00787161"/>
    <w:rsid w:val="007871B0"/>
    <w:rsid w:val="00790049"/>
    <w:rsid w:val="0079039A"/>
    <w:rsid w:val="007909FF"/>
    <w:rsid w:val="00791415"/>
    <w:rsid w:val="00791422"/>
    <w:rsid w:val="007925EA"/>
    <w:rsid w:val="00792B69"/>
    <w:rsid w:val="007939C3"/>
    <w:rsid w:val="00793C5B"/>
    <w:rsid w:val="00793C8F"/>
    <w:rsid w:val="00793CD8"/>
    <w:rsid w:val="00794FAF"/>
    <w:rsid w:val="0079503B"/>
    <w:rsid w:val="007958A3"/>
    <w:rsid w:val="007959C7"/>
    <w:rsid w:val="00795C92"/>
    <w:rsid w:val="00796231"/>
    <w:rsid w:val="00796896"/>
    <w:rsid w:val="00796EEB"/>
    <w:rsid w:val="00797721"/>
    <w:rsid w:val="00797D89"/>
    <w:rsid w:val="007A0B87"/>
    <w:rsid w:val="007A1B6D"/>
    <w:rsid w:val="007A1CB3"/>
    <w:rsid w:val="007A2B12"/>
    <w:rsid w:val="007A2B75"/>
    <w:rsid w:val="007A306F"/>
    <w:rsid w:val="007A3172"/>
    <w:rsid w:val="007A3894"/>
    <w:rsid w:val="007A43A6"/>
    <w:rsid w:val="007A5032"/>
    <w:rsid w:val="007A5254"/>
    <w:rsid w:val="007A5531"/>
    <w:rsid w:val="007A58A6"/>
    <w:rsid w:val="007A5E39"/>
    <w:rsid w:val="007A6474"/>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2B64"/>
    <w:rsid w:val="007C33BB"/>
    <w:rsid w:val="007C33EC"/>
    <w:rsid w:val="007C3D18"/>
    <w:rsid w:val="007C51D4"/>
    <w:rsid w:val="007C531E"/>
    <w:rsid w:val="007C58D2"/>
    <w:rsid w:val="007C60BF"/>
    <w:rsid w:val="007C6A07"/>
    <w:rsid w:val="007C75A1"/>
    <w:rsid w:val="007C77A5"/>
    <w:rsid w:val="007C7A2B"/>
    <w:rsid w:val="007C7D9A"/>
    <w:rsid w:val="007D0338"/>
    <w:rsid w:val="007D04E5"/>
    <w:rsid w:val="007D0679"/>
    <w:rsid w:val="007D3294"/>
    <w:rsid w:val="007D3BEE"/>
    <w:rsid w:val="007D3CEF"/>
    <w:rsid w:val="007D40AF"/>
    <w:rsid w:val="007D4720"/>
    <w:rsid w:val="007D491B"/>
    <w:rsid w:val="007D50F8"/>
    <w:rsid w:val="007D566A"/>
    <w:rsid w:val="007D5901"/>
    <w:rsid w:val="007D5F8E"/>
    <w:rsid w:val="007D67DD"/>
    <w:rsid w:val="007D7526"/>
    <w:rsid w:val="007D7E70"/>
    <w:rsid w:val="007E0755"/>
    <w:rsid w:val="007E0806"/>
    <w:rsid w:val="007E0B25"/>
    <w:rsid w:val="007E0F65"/>
    <w:rsid w:val="007E13E9"/>
    <w:rsid w:val="007E2779"/>
    <w:rsid w:val="007E2E2F"/>
    <w:rsid w:val="007E32E3"/>
    <w:rsid w:val="007E38FD"/>
    <w:rsid w:val="007E3CD3"/>
    <w:rsid w:val="007E3E25"/>
    <w:rsid w:val="007E43A5"/>
    <w:rsid w:val="007E4610"/>
    <w:rsid w:val="007E4715"/>
    <w:rsid w:val="007E4EBB"/>
    <w:rsid w:val="007E505B"/>
    <w:rsid w:val="007E512B"/>
    <w:rsid w:val="007E67A5"/>
    <w:rsid w:val="007E6E15"/>
    <w:rsid w:val="007E7091"/>
    <w:rsid w:val="007E74C4"/>
    <w:rsid w:val="007E7566"/>
    <w:rsid w:val="007E75F7"/>
    <w:rsid w:val="007F1420"/>
    <w:rsid w:val="007F193C"/>
    <w:rsid w:val="007F1CD1"/>
    <w:rsid w:val="007F2A31"/>
    <w:rsid w:val="007F2A74"/>
    <w:rsid w:val="007F3B69"/>
    <w:rsid w:val="007F417A"/>
    <w:rsid w:val="007F4E0A"/>
    <w:rsid w:val="007F5186"/>
    <w:rsid w:val="007F51E4"/>
    <w:rsid w:val="007F63B1"/>
    <w:rsid w:val="007F7541"/>
    <w:rsid w:val="007F76DB"/>
    <w:rsid w:val="007F7794"/>
    <w:rsid w:val="007F7E13"/>
    <w:rsid w:val="007F7FCB"/>
    <w:rsid w:val="008008B9"/>
    <w:rsid w:val="00801158"/>
    <w:rsid w:val="00802013"/>
    <w:rsid w:val="00802478"/>
    <w:rsid w:val="00802A0E"/>
    <w:rsid w:val="00802C24"/>
    <w:rsid w:val="00803474"/>
    <w:rsid w:val="00803555"/>
    <w:rsid w:val="008035B7"/>
    <w:rsid w:val="00803D2A"/>
    <w:rsid w:val="00803FAE"/>
    <w:rsid w:val="00804C94"/>
    <w:rsid w:val="00804EB4"/>
    <w:rsid w:val="008058DF"/>
    <w:rsid w:val="00805B08"/>
    <w:rsid w:val="00805B36"/>
    <w:rsid w:val="00805BDC"/>
    <w:rsid w:val="00805C4E"/>
    <w:rsid w:val="00805DA6"/>
    <w:rsid w:val="0080605F"/>
    <w:rsid w:val="008068EE"/>
    <w:rsid w:val="00807786"/>
    <w:rsid w:val="0080790C"/>
    <w:rsid w:val="00810637"/>
    <w:rsid w:val="0081094A"/>
    <w:rsid w:val="00811BB3"/>
    <w:rsid w:val="00811FCB"/>
    <w:rsid w:val="008123DA"/>
    <w:rsid w:val="008128BC"/>
    <w:rsid w:val="00812B69"/>
    <w:rsid w:val="00815010"/>
    <w:rsid w:val="008158D6"/>
    <w:rsid w:val="00816874"/>
    <w:rsid w:val="00816E4E"/>
    <w:rsid w:val="00816EBF"/>
    <w:rsid w:val="0081715A"/>
    <w:rsid w:val="00817196"/>
    <w:rsid w:val="00817C0D"/>
    <w:rsid w:val="00820061"/>
    <w:rsid w:val="008204A2"/>
    <w:rsid w:val="00821048"/>
    <w:rsid w:val="00821283"/>
    <w:rsid w:val="008215D5"/>
    <w:rsid w:val="0082264F"/>
    <w:rsid w:val="00822DE1"/>
    <w:rsid w:val="00823416"/>
    <w:rsid w:val="008235DB"/>
    <w:rsid w:val="00823AFF"/>
    <w:rsid w:val="00824115"/>
    <w:rsid w:val="00824AB4"/>
    <w:rsid w:val="00825C42"/>
    <w:rsid w:val="00825D25"/>
    <w:rsid w:val="00826344"/>
    <w:rsid w:val="00826AF6"/>
    <w:rsid w:val="00827790"/>
    <w:rsid w:val="00827D6F"/>
    <w:rsid w:val="00827D8D"/>
    <w:rsid w:val="00831E0C"/>
    <w:rsid w:val="00831FFE"/>
    <w:rsid w:val="00833B89"/>
    <w:rsid w:val="00833E22"/>
    <w:rsid w:val="008351F2"/>
    <w:rsid w:val="00835C42"/>
    <w:rsid w:val="00836012"/>
    <w:rsid w:val="0083655F"/>
    <w:rsid w:val="008376AC"/>
    <w:rsid w:val="00837A1C"/>
    <w:rsid w:val="0084006E"/>
    <w:rsid w:val="008417E0"/>
    <w:rsid w:val="0084286D"/>
    <w:rsid w:val="00843B59"/>
    <w:rsid w:val="00843F78"/>
    <w:rsid w:val="008444E8"/>
    <w:rsid w:val="00844BE3"/>
    <w:rsid w:val="00844E80"/>
    <w:rsid w:val="008450B1"/>
    <w:rsid w:val="008458D7"/>
    <w:rsid w:val="00845FF9"/>
    <w:rsid w:val="00846E65"/>
    <w:rsid w:val="00846FE7"/>
    <w:rsid w:val="008476C2"/>
    <w:rsid w:val="00847935"/>
    <w:rsid w:val="00847E46"/>
    <w:rsid w:val="00847FDB"/>
    <w:rsid w:val="0085073D"/>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1F8"/>
    <w:rsid w:val="0086585D"/>
    <w:rsid w:val="00865D7A"/>
    <w:rsid w:val="008663D2"/>
    <w:rsid w:val="008671E0"/>
    <w:rsid w:val="0086720D"/>
    <w:rsid w:val="00867737"/>
    <w:rsid w:val="008677FD"/>
    <w:rsid w:val="008679E5"/>
    <w:rsid w:val="00867C03"/>
    <w:rsid w:val="00867E10"/>
    <w:rsid w:val="008706D4"/>
    <w:rsid w:val="00870F44"/>
    <w:rsid w:val="00870F8A"/>
    <w:rsid w:val="008719A4"/>
    <w:rsid w:val="00871D23"/>
    <w:rsid w:val="00871EB4"/>
    <w:rsid w:val="00871F54"/>
    <w:rsid w:val="00872493"/>
    <w:rsid w:val="00873491"/>
    <w:rsid w:val="0087365F"/>
    <w:rsid w:val="008740FC"/>
    <w:rsid w:val="00874312"/>
    <w:rsid w:val="0087437C"/>
    <w:rsid w:val="0087581B"/>
    <w:rsid w:val="00875CD7"/>
    <w:rsid w:val="00876B4D"/>
    <w:rsid w:val="00877262"/>
    <w:rsid w:val="00877A7E"/>
    <w:rsid w:val="00877F18"/>
    <w:rsid w:val="00880139"/>
    <w:rsid w:val="008802E0"/>
    <w:rsid w:val="00880C1A"/>
    <w:rsid w:val="00880F7E"/>
    <w:rsid w:val="00881285"/>
    <w:rsid w:val="00881749"/>
    <w:rsid w:val="00881BB6"/>
    <w:rsid w:val="0088374B"/>
    <w:rsid w:val="00883EED"/>
    <w:rsid w:val="008842AD"/>
    <w:rsid w:val="008847DE"/>
    <w:rsid w:val="00884814"/>
    <w:rsid w:val="00884B9B"/>
    <w:rsid w:val="008854DA"/>
    <w:rsid w:val="00885D41"/>
    <w:rsid w:val="008862A7"/>
    <w:rsid w:val="0089010F"/>
    <w:rsid w:val="00891443"/>
    <w:rsid w:val="00891E0F"/>
    <w:rsid w:val="008927A0"/>
    <w:rsid w:val="00892CA9"/>
    <w:rsid w:val="008941E3"/>
    <w:rsid w:val="00894A88"/>
    <w:rsid w:val="00894EC2"/>
    <w:rsid w:val="00895386"/>
    <w:rsid w:val="008971D9"/>
    <w:rsid w:val="00897536"/>
    <w:rsid w:val="00897660"/>
    <w:rsid w:val="008977E1"/>
    <w:rsid w:val="00897C7E"/>
    <w:rsid w:val="00897FCC"/>
    <w:rsid w:val="008A02F8"/>
    <w:rsid w:val="008A079F"/>
    <w:rsid w:val="008A0856"/>
    <w:rsid w:val="008A11AC"/>
    <w:rsid w:val="008A1769"/>
    <w:rsid w:val="008A1A6E"/>
    <w:rsid w:val="008A21FF"/>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5BE7"/>
    <w:rsid w:val="008A77D8"/>
    <w:rsid w:val="008A7CCD"/>
    <w:rsid w:val="008B0274"/>
    <w:rsid w:val="008B0483"/>
    <w:rsid w:val="008B120C"/>
    <w:rsid w:val="008B18CE"/>
    <w:rsid w:val="008B2219"/>
    <w:rsid w:val="008B2488"/>
    <w:rsid w:val="008B2C5F"/>
    <w:rsid w:val="008B3A22"/>
    <w:rsid w:val="008B3A4C"/>
    <w:rsid w:val="008B46F8"/>
    <w:rsid w:val="008B4DAB"/>
    <w:rsid w:val="008B51A0"/>
    <w:rsid w:val="008B5734"/>
    <w:rsid w:val="008B592A"/>
    <w:rsid w:val="008B592D"/>
    <w:rsid w:val="008B655E"/>
    <w:rsid w:val="008B68A9"/>
    <w:rsid w:val="008B6EE1"/>
    <w:rsid w:val="008B6F65"/>
    <w:rsid w:val="008B7B5C"/>
    <w:rsid w:val="008B7D3A"/>
    <w:rsid w:val="008C0396"/>
    <w:rsid w:val="008C09D0"/>
    <w:rsid w:val="008C0A0F"/>
    <w:rsid w:val="008C0C99"/>
    <w:rsid w:val="008C0F97"/>
    <w:rsid w:val="008C0FA7"/>
    <w:rsid w:val="008C1089"/>
    <w:rsid w:val="008C1306"/>
    <w:rsid w:val="008C1894"/>
    <w:rsid w:val="008C1A16"/>
    <w:rsid w:val="008C2017"/>
    <w:rsid w:val="008C2258"/>
    <w:rsid w:val="008C301E"/>
    <w:rsid w:val="008C3DC8"/>
    <w:rsid w:val="008C4217"/>
    <w:rsid w:val="008C4292"/>
    <w:rsid w:val="008C4958"/>
    <w:rsid w:val="008C49A0"/>
    <w:rsid w:val="008C4BAA"/>
    <w:rsid w:val="008C4CC9"/>
    <w:rsid w:val="008C58E7"/>
    <w:rsid w:val="008C59F9"/>
    <w:rsid w:val="008C60DE"/>
    <w:rsid w:val="008C6AE8"/>
    <w:rsid w:val="008C6EEA"/>
    <w:rsid w:val="008C6FE6"/>
    <w:rsid w:val="008C7573"/>
    <w:rsid w:val="008C7F62"/>
    <w:rsid w:val="008D00A5"/>
    <w:rsid w:val="008D0A29"/>
    <w:rsid w:val="008D1717"/>
    <w:rsid w:val="008D1CB4"/>
    <w:rsid w:val="008D2183"/>
    <w:rsid w:val="008D25C4"/>
    <w:rsid w:val="008D2979"/>
    <w:rsid w:val="008D307F"/>
    <w:rsid w:val="008D3325"/>
    <w:rsid w:val="008D34F1"/>
    <w:rsid w:val="008D3950"/>
    <w:rsid w:val="008D39D8"/>
    <w:rsid w:val="008D3CFD"/>
    <w:rsid w:val="008D402D"/>
    <w:rsid w:val="008D43D2"/>
    <w:rsid w:val="008D459D"/>
    <w:rsid w:val="008D62AD"/>
    <w:rsid w:val="008D6A8D"/>
    <w:rsid w:val="008D6AB9"/>
    <w:rsid w:val="008D6D1A"/>
    <w:rsid w:val="008D6DD0"/>
    <w:rsid w:val="008D6EA6"/>
    <w:rsid w:val="008D76AA"/>
    <w:rsid w:val="008D77DC"/>
    <w:rsid w:val="008D7938"/>
    <w:rsid w:val="008D7A1E"/>
    <w:rsid w:val="008E0456"/>
    <w:rsid w:val="008E065E"/>
    <w:rsid w:val="008E0927"/>
    <w:rsid w:val="008E1909"/>
    <w:rsid w:val="008E3042"/>
    <w:rsid w:val="008E3573"/>
    <w:rsid w:val="008E36BD"/>
    <w:rsid w:val="008E3E8F"/>
    <w:rsid w:val="008E4959"/>
    <w:rsid w:val="008E4A85"/>
    <w:rsid w:val="008E4EDE"/>
    <w:rsid w:val="008E5282"/>
    <w:rsid w:val="008E55A2"/>
    <w:rsid w:val="008E5973"/>
    <w:rsid w:val="008E6485"/>
    <w:rsid w:val="008E7096"/>
    <w:rsid w:val="008E773D"/>
    <w:rsid w:val="008E7D9C"/>
    <w:rsid w:val="008F0535"/>
    <w:rsid w:val="008F061B"/>
    <w:rsid w:val="008F090C"/>
    <w:rsid w:val="008F0F0E"/>
    <w:rsid w:val="008F14D5"/>
    <w:rsid w:val="008F1EAB"/>
    <w:rsid w:val="008F2318"/>
    <w:rsid w:val="008F2432"/>
    <w:rsid w:val="008F2ECC"/>
    <w:rsid w:val="008F2F1F"/>
    <w:rsid w:val="008F31B3"/>
    <w:rsid w:val="008F33DC"/>
    <w:rsid w:val="008F477F"/>
    <w:rsid w:val="008F4C71"/>
    <w:rsid w:val="008F5A66"/>
    <w:rsid w:val="008F740B"/>
    <w:rsid w:val="008F7504"/>
    <w:rsid w:val="00900778"/>
    <w:rsid w:val="009009F5"/>
    <w:rsid w:val="00901BF1"/>
    <w:rsid w:val="00902350"/>
    <w:rsid w:val="0090336B"/>
    <w:rsid w:val="009041CC"/>
    <w:rsid w:val="009053AA"/>
    <w:rsid w:val="00905BC0"/>
    <w:rsid w:val="00905CC0"/>
    <w:rsid w:val="009062F4"/>
    <w:rsid w:val="00906939"/>
    <w:rsid w:val="00907E8F"/>
    <w:rsid w:val="00910B7D"/>
    <w:rsid w:val="009110F9"/>
    <w:rsid w:val="00911538"/>
    <w:rsid w:val="00911738"/>
    <w:rsid w:val="0091180D"/>
    <w:rsid w:val="00911DFB"/>
    <w:rsid w:val="00911E40"/>
    <w:rsid w:val="009122C4"/>
    <w:rsid w:val="00912323"/>
    <w:rsid w:val="00912786"/>
    <w:rsid w:val="009134CB"/>
    <w:rsid w:val="009139D9"/>
    <w:rsid w:val="00914AA8"/>
    <w:rsid w:val="00914AD8"/>
    <w:rsid w:val="00914E5F"/>
    <w:rsid w:val="00915940"/>
    <w:rsid w:val="00915B73"/>
    <w:rsid w:val="00915EB2"/>
    <w:rsid w:val="00916079"/>
    <w:rsid w:val="009163B6"/>
    <w:rsid w:val="0091760A"/>
    <w:rsid w:val="00917CE9"/>
    <w:rsid w:val="00917FEE"/>
    <w:rsid w:val="00920BF2"/>
    <w:rsid w:val="00921415"/>
    <w:rsid w:val="00922010"/>
    <w:rsid w:val="00923D0E"/>
    <w:rsid w:val="00924FC2"/>
    <w:rsid w:val="00924FC7"/>
    <w:rsid w:val="00926D7D"/>
    <w:rsid w:val="009277E2"/>
    <w:rsid w:val="009306F4"/>
    <w:rsid w:val="00930A86"/>
    <w:rsid w:val="00930DF0"/>
    <w:rsid w:val="0093187C"/>
    <w:rsid w:val="00931A7C"/>
    <w:rsid w:val="00931B3F"/>
    <w:rsid w:val="00931BD9"/>
    <w:rsid w:val="00932022"/>
    <w:rsid w:val="009337C0"/>
    <w:rsid w:val="00933B74"/>
    <w:rsid w:val="00934033"/>
    <w:rsid w:val="009349FC"/>
    <w:rsid w:val="00934F0D"/>
    <w:rsid w:val="00935303"/>
    <w:rsid w:val="0093598D"/>
    <w:rsid w:val="00935C2B"/>
    <w:rsid w:val="00935DA8"/>
    <w:rsid w:val="00936255"/>
    <w:rsid w:val="009368F3"/>
    <w:rsid w:val="00936B09"/>
    <w:rsid w:val="009402E2"/>
    <w:rsid w:val="00940EFE"/>
    <w:rsid w:val="00941636"/>
    <w:rsid w:val="0094287D"/>
    <w:rsid w:val="00942B89"/>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22B"/>
    <w:rsid w:val="00947713"/>
    <w:rsid w:val="009479C2"/>
    <w:rsid w:val="0095085F"/>
    <w:rsid w:val="009508EB"/>
    <w:rsid w:val="00950AFE"/>
    <w:rsid w:val="00950B78"/>
    <w:rsid w:val="00950C4D"/>
    <w:rsid w:val="00950DE7"/>
    <w:rsid w:val="00951BF5"/>
    <w:rsid w:val="00953679"/>
    <w:rsid w:val="00953920"/>
    <w:rsid w:val="00953D47"/>
    <w:rsid w:val="0095510F"/>
    <w:rsid w:val="00955F1A"/>
    <w:rsid w:val="0095681E"/>
    <w:rsid w:val="009572D4"/>
    <w:rsid w:val="0095737D"/>
    <w:rsid w:val="00957F9B"/>
    <w:rsid w:val="009600ED"/>
    <w:rsid w:val="00961488"/>
    <w:rsid w:val="009614A8"/>
    <w:rsid w:val="00961921"/>
    <w:rsid w:val="00961A05"/>
    <w:rsid w:val="00961B33"/>
    <w:rsid w:val="00961D12"/>
    <w:rsid w:val="00961E91"/>
    <w:rsid w:val="0096430A"/>
    <w:rsid w:val="00964A23"/>
    <w:rsid w:val="00964E73"/>
    <w:rsid w:val="0096504E"/>
    <w:rsid w:val="0096554B"/>
    <w:rsid w:val="00965661"/>
    <w:rsid w:val="0096584A"/>
    <w:rsid w:val="00965B27"/>
    <w:rsid w:val="0096735F"/>
    <w:rsid w:val="009674CE"/>
    <w:rsid w:val="0097069B"/>
    <w:rsid w:val="0097084B"/>
    <w:rsid w:val="00970F8B"/>
    <w:rsid w:val="00971490"/>
    <w:rsid w:val="00971715"/>
    <w:rsid w:val="00971763"/>
    <w:rsid w:val="0097190B"/>
    <w:rsid w:val="00971AE3"/>
    <w:rsid w:val="00971C4A"/>
    <w:rsid w:val="00971E13"/>
    <w:rsid w:val="00971F08"/>
    <w:rsid w:val="009724FB"/>
    <w:rsid w:val="009728E7"/>
    <w:rsid w:val="00974CFD"/>
    <w:rsid w:val="009755AB"/>
    <w:rsid w:val="00975F66"/>
    <w:rsid w:val="0097603D"/>
    <w:rsid w:val="00976229"/>
    <w:rsid w:val="0097626D"/>
    <w:rsid w:val="00976460"/>
    <w:rsid w:val="00976949"/>
    <w:rsid w:val="009774C2"/>
    <w:rsid w:val="00977F3C"/>
    <w:rsid w:val="00980477"/>
    <w:rsid w:val="009807C9"/>
    <w:rsid w:val="009808EA"/>
    <w:rsid w:val="00981B63"/>
    <w:rsid w:val="00981ED0"/>
    <w:rsid w:val="009820D3"/>
    <w:rsid w:val="00982626"/>
    <w:rsid w:val="0098304D"/>
    <w:rsid w:val="00983270"/>
    <w:rsid w:val="0098367F"/>
    <w:rsid w:val="00983F23"/>
    <w:rsid w:val="00985253"/>
    <w:rsid w:val="009853B3"/>
    <w:rsid w:val="00985791"/>
    <w:rsid w:val="00985AEB"/>
    <w:rsid w:val="00986179"/>
    <w:rsid w:val="00986227"/>
    <w:rsid w:val="00986543"/>
    <w:rsid w:val="009867CB"/>
    <w:rsid w:val="00986A63"/>
    <w:rsid w:val="00987269"/>
    <w:rsid w:val="009872B0"/>
    <w:rsid w:val="00987FC2"/>
    <w:rsid w:val="00990166"/>
    <w:rsid w:val="00990467"/>
    <w:rsid w:val="00990630"/>
    <w:rsid w:val="00991761"/>
    <w:rsid w:val="00991874"/>
    <w:rsid w:val="009919AB"/>
    <w:rsid w:val="00991F92"/>
    <w:rsid w:val="00992E1E"/>
    <w:rsid w:val="00993AE9"/>
    <w:rsid w:val="00993C1E"/>
    <w:rsid w:val="00994DCA"/>
    <w:rsid w:val="00994EFE"/>
    <w:rsid w:val="0099511F"/>
    <w:rsid w:val="009960EC"/>
    <w:rsid w:val="00996B9E"/>
    <w:rsid w:val="00997004"/>
    <w:rsid w:val="009970DD"/>
    <w:rsid w:val="0099759C"/>
    <w:rsid w:val="009A0FBA"/>
    <w:rsid w:val="009A1525"/>
    <w:rsid w:val="009A1601"/>
    <w:rsid w:val="009A24DA"/>
    <w:rsid w:val="009A2BE9"/>
    <w:rsid w:val="009A3BB6"/>
    <w:rsid w:val="009A4024"/>
    <w:rsid w:val="009A458F"/>
    <w:rsid w:val="009A462D"/>
    <w:rsid w:val="009A4F43"/>
    <w:rsid w:val="009A5B1D"/>
    <w:rsid w:val="009A5CBA"/>
    <w:rsid w:val="009A5F96"/>
    <w:rsid w:val="009A60A4"/>
    <w:rsid w:val="009A63B4"/>
    <w:rsid w:val="009A6FAB"/>
    <w:rsid w:val="009A7549"/>
    <w:rsid w:val="009A798D"/>
    <w:rsid w:val="009A7A65"/>
    <w:rsid w:val="009A7A77"/>
    <w:rsid w:val="009A7B3B"/>
    <w:rsid w:val="009B0E34"/>
    <w:rsid w:val="009B1031"/>
    <w:rsid w:val="009B1236"/>
    <w:rsid w:val="009B12AA"/>
    <w:rsid w:val="009B1536"/>
    <w:rsid w:val="009B178F"/>
    <w:rsid w:val="009B1A7C"/>
    <w:rsid w:val="009B1F30"/>
    <w:rsid w:val="009B2B19"/>
    <w:rsid w:val="009B2DBD"/>
    <w:rsid w:val="009B3328"/>
    <w:rsid w:val="009B396D"/>
    <w:rsid w:val="009B3AC2"/>
    <w:rsid w:val="009B42C2"/>
    <w:rsid w:val="009B480D"/>
    <w:rsid w:val="009B4DF4"/>
    <w:rsid w:val="009B52B4"/>
    <w:rsid w:val="009B564E"/>
    <w:rsid w:val="009B5B22"/>
    <w:rsid w:val="009B699E"/>
    <w:rsid w:val="009B6EA0"/>
    <w:rsid w:val="009B7070"/>
    <w:rsid w:val="009B7902"/>
    <w:rsid w:val="009B7C6D"/>
    <w:rsid w:val="009B7E87"/>
    <w:rsid w:val="009C0169"/>
    <w:rsid w:val="009C0542"/>
    <w:rsid w:val="009C0B12"/>
    <w:rsid w:val="009C0C06"/>
    <w:rsid w:val="009C0F7E"/>
    <w:rsid w:val="009C15A2"/>
    <w:rsid w:val="009C1E10"/>
    <w:rsid w:val="009C28D3"/>
    <w:rsid w:val="009C2D7C"/>
    <w:rsid w:val="009C354C"/>
    <w:rsid w:val="009C35F9"/>
    <w:rsid w:val="009C3BEC"/>
    <w:rsid w:val="009C3C93"/>
    <w:rsid w:val="009C3C97"/>
    <w:rsid w:val="009C3D66"/>
    <w:rsid w:val="009C3DA1"/>
    <w:rsid w:val="009C3FE3"/>
    <w:rsid w:val="009C403E"/>
    <w:rsid w:val="009C4FCE"/>
    <w:rsid w:val="009C5D7E"/>
    <w:rsid w:val="009C5DF6"/>
    <w:rsid w:val="009C7895"/>
    <w:rsid w:val="009C795A"/>
    <w:rsid w:val="009C7AD4"/>
    <w:rsid w:val="009C7D33"/>
    <w:rsid w:val="009D01F5"/>
    <w:rsid w:val="009D1696"/>
    <w:rsid w:val="009D1FD9"/>
    <w:rsid w:val="009D3874"/>
    <w:rsid w:val="009D3984"/>
    <w:rsid w:val="009D4064"/>
    <w:rsid w:val="009D49B3"/>
    <w:rsid w:val="009D4FF0"/>
    <w:rsid w:val="009D535D"/>
    <w:rsid w:val="009D5C9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4EE4"/>
    <w:rsid w:val="009E5890"/>
    <w:rsid w:val="009E5A6A"/>
    <w:rsid w:val="009E6202"/>
    <w:rsid w:val="009E667E"/>
    <w:rsid w:val="009E66BE"/>
    <w:rsid w:val="009E6A89"/>
    <w:rsid w:val="009E6F32"/>
    <w:rsid w:val="009E73A6"/>
    <w:rsid w:val="009E76C2"/>
    <w:rsid w:val="009E77B5"/>
    <w:rsid w:val="009F01C0"/>
    <w:rsid w:val="009F08F3"/>
    <w:rsid w:val="009F1FCD"/>
    <w:rsid w:val="009F344F"/>
    <w:rsid w:val="009F37F0"/>
    <w:rsid w:val="009F3E88"/>
    <w:rsid w:val="009F4702"/>
    <w:rsid w:val="009F4C63"/>
    <w:rsid w:val="009F5286"/>
    <w:rsid w:val="009F56BF"/>
    <w:rsid w:val="009F5D3F"/>
    <w:rsid w:val="009F5D9A"/>
    <w:rsid w:val="00A00023"/>
    <w:rsid w:val="00A000AD"/>
    <w:rsid w:val="00A001DB"/>
    <w:rsid w:val="00A00FA3"/>
    <w:rsid w:val="00A0158D"/>
    <w:rsid w:val="00A016E9"/>
    <w:rsid w:val="00A01B71"/>
    <w:rsid w:val="00A01BE7"/>
    <w:rsid w:val="00A02037"/>
    <w:rsid w:val="00A02353"/>
    <w:rsid w:val="00A0267D"/>
    <w:rsid w:val="00A02A41"/>
    <w:rsid w:val="00A031D8"/>
    <w:rsid w:val="00A0332B"/>
    <w:rsid w:val="00A034C1"/>
    <w:rsid w:val="00A0486A"/>
    <w:rsid w:val="00A048A8"/>
    <w:rsid w:val="00A048B1"/>
    <w:rsid w:val="00A04F49"/>
    <w:rsid w:val="00A0585C"/>
    <w:rsid w:val="00A05A66"/>
    <w:rsid w:val="00A07281"/>
    <w:rsid w:val="00A075BA"/>
    <w:rsid w:val="00A07821"/>
    <w:rsid w:val="00A07A73"/>
    <w:rsid w:val="00A07C1B"/>
    <w:rsid w:val="00A10503"/>
    <w:rsid w:val="00A110FC"/>
    <w:rsid w:val="00A11385"/>
    <w:rsid w:val="00A11518"/>
    <w:rsid w:val="00A119E5"/>
    <w:rsid w:val="00A1202E"/>
    <w:rsid w:val="00A12467"/>
    <w:rsid w:val="00A132C1"/>
    <w:rsid w:val="00A135E8"/>
    <w:rsid w:val="00A13C0F"/>
    <w:rsid w:val="00A13E54"/>
    <w:rsid w:val="00A14334"/>
    <w:rsid w:val="00A149A2"/>
    <w:rsid w:val="00A14D8F"/>
    <w:rsid w:val="00A157B0"/>
    <w:rsid w:val="00A169D5"/>
    <w:rsid w:val="00A172E6"/>
    <w:rsid w:val="00A1794F"/>
    <w:rsid w:val="00A17F63"/>
    <w:rsid w:val="00A2105F"/>
    <w:rsid w:val="00A21809"/>
    <w:rsid w:val="00A2193B"/>
    <w:rsid w:val="00A2193E"/>
    <w:rsid w:val="00A21C84"/>
    <w:rsid w:val="00A22F3B"/>
    <w:rsid w:val="00A2351A"/>
    <w:rsid w:val="00A242A2"/>
    <w:rsid w:val="00A24591"/>
    <w:rsid w:val="00A2487C"/>
    <w:rsid w:val="00A24CB9"/>
    <w:rsid w:val="00A264A9"/>
    <w:rsid w:val="00A26980"/>
    <w:rsid w:val="00A269D0"/>
    <w:rsid w:val="00A26DCF"/>
    <w:rsid w:val="00A27755"/>
    <w:rsid w:val="00A27785"/>
    <w:rsid w:val="00A27938"/>
    <w:rsid w:val="00A27A24"/>
    <w:rsid w:val="00A27DE4"/>
    <w:rsid w:val="00A30187"/>
    <w:rsid w:val="00A30581"/>
    <w:rsid w:val="00A3127B"/>
    <w:rsid w:val="00A316D1"/>
    <w:rsid w:val="00A3291F"/>
    <w:rsid w:val="00A33239"/>
    <w:rsid w:val="00A3416C"/>
    <w:rsid w:val="00A3438C"/>
    <w:rsid w:val="00A3448A"/>
    <w:rsid w:val="00A34659"/>
    <w:rsid w:val="00A36297"/>
    <w:rsid w:val="00A3663F"/>
    <w:rsid w:val="00A366DF"/>
    <w:rsid w:val="00A36CC1"/>
    <w:rsid w:val="00A3756D"/>
    <w:rsid w:val="00A40A21"/>
    <w:rsid w:val="00A40BBD"/>
    <w:rsid w:val="00A40BCD"/>
    <w:rsid w:val="00A41DBB"/>
    <w:rsid w:val="00A41E2B"/>
    <w:rsid w:val="00A42D43"/>
    <w:rsid w:val="00A42DB1"/>
    <w:rsid w:val="00A44103"/>
    <w:rsid w:val="00A45B36"/>
    <w:rsid w:val="00A45B74"/>
    <w:rsid w:val="00A45FE6"/>
    <w:rsid w:val="00A466D5"/>
    <w:rsid w:val="00A475CF"/>
    <w:rsid w:val="00A516E5"/>
    <w:rsid w:val="00A52C61"/>
    <w:rsid w:val="00A52E1D"/>
    <w:rsid w:val="00A531D5"/>
    <w:rsid w:val="00A5506E"/>
    <w:rsid w:val="00A550E9"/>
    <w:rsid w:val="00A5618B"/>
    <w:rsid w:val="00A56322"/>
    <w:rsid w:val="00A56596"/>
    <w:rsid w:val="00A5679B"/>
    <w:rsid w:val="00A567D5"/>
    <w:rsid w:val="00A57A38"/>
    <w:rsid w:val="00A60922"/>
    <w:rsid w:val="00A61499"/>
    <w:rsid w:val="00A614F5"/>
    <w:rsid w:val="00A61566"/>
    <w:rsid w:val="00A61CCA"/>
    <w:rsid w:val="00A626A2"/>
    <w:rsid w:val="00A62A77"/>
    <w:rsid w:val="00A62B1E"/>
    <w:rsid w:val="00A62C63"/>
    <w:rsid w:val="00A62C80"/>
    <w:rsid w:val="00A63483"/>
    <w:rsid w:val="00A64360"/>
    <w:rsid w:val="00A6525C"/>
    <w:rsid w:val="00A657D7"/>
    <w:rsid w:val="00A65BCA"/>
    <w:rsid w:val="00A660AC"/>
    <w:rsid w:val="00A665C3"/>
    <w:rsid w:val="00A66CD2"/>
    <w:rsid w:val="00A66FF5"/>
    <w:rsid w:val="00A67632"/>
    <w:rsid w:val="00A67E6C"/>
    <w:rsid w:val="00A708B8"/>
    <w:rsid w:val="00A71B99"/>
    <w:rsid w:val="00A71F97"/>
    <w:rsid w:val="00A721DA"/>
    <w:rsid w:val="00A73248"/>
    <w:rsid w:val="00A739D0"/>
    <w:rsid w:val="00A73D40"/>
    <w:rsid w:val="00A741D6"/>
    <w:rsid w:val="00A74267"/>
    <w:rsid w:val="00A743C8"/>
    <w:rsid w:val="00A75601"/>
    <w:rsid w:val="00A759E7"/>
    <w:rsid w:val="00A761D4"/>
    <w:rsid w:val="00A76BE7"/>
    <w:rsid w:val="00A76FA0"/>
    <w:rsid w:val="00A77101"/>
    <w:rsid w:val="00A7757F"/>
    <w:rsid w:val="00A77EC4"/>
    <w:rsid w:val="00A802F6"/>
    <w:rsid w:val="00A80EEE"/>
    <w:rsid w:val="00A81AFE"/>
    <w:rsid w:val="00A829BC"/>
    <w:rsid w:val="00A82EF3"/>
    <w:rsid w:val="00A836CC"/>
    <w:rsid w:val="00A8393B"/>
    <w:rsid w:val="00A84779"/>
    <w:rsid w:val="00A84A77"/>
    <w:rsid w:val="00A84AA2"/>
    <w:rsid w:val="00A8525A"/>
    <w:rsid w:val="00A87040"/>
    <w:rsid w:val="00A87291"/>
    <w:rsid w:val="00A876D3"/>
    <w:rsid w:val="00A87747"/>
    <w:rsid w:val="00A877FF"/>
    <w:rsid w:val="00A90680"/>
    <w:rsid w:val="00A90E9C"/>
    <w:rsid w:val="00A92706"/>
    <w:rsid w:val="00A92879"/>
    <w:rsid w:val="00A92CEA"/>
    <w:rsid w:val="00A9442A"/>
    <w:rsid w:val="00A94D30"/>
    <w:rsid w:val="00A95879"/>
    <w:rsid w:val="00A96407"/>
    <w:rsid w:val="00A966FC"/>
    <w:rsid w:val="00A9777A"/>
    <w:rsid w:val="00AA016F"/>
    <w:rsid w:val="00AA1ED6"/>
    <w:rsid w:val="00AA20B3"/>
    <w:rsid w:val="00AA2274"/>
    <w:rsid w:val="00AA2322"/>
    <w:rsid w:val="00AA2552"/>
    <w:rsid w:val="00AA2CC8"/>
    <w:rsid w:val="00AA3D7D"/>
    <w:rsid w:val="00AA436A"/>
    <w:rsid w:val="00AA47B5"/>
    <w:rsid w:val="00AA49C7"/>
    <w:rsid w:val="00AA51D6"/>
    <w:rsid w:val="00AA65BE"/>
    <w:rsid w:val="00AA69D0"/>
    <w:rsid w:val="00AA6C17"/>
    <w:rsid w:val="00AA6D3A"/>
    <w:rsid w:val="00AA6D88"/>
    <w:rsid w:val="00AA73A1"/>
    <w:rsid w:val="00AA7518"/>
    <w:rsid w:val="00AB0BC8"/>
    <w:rsid w:val="00AB0C9B"/>
    <w:rsid w:val="00AB1012"/>
    <w:rsid w:val="00AB11CA"/>
    <w:rsid w:val="00AB14D9"/>
    <w:rsid w:val="00AB16AB"/>
    <w:rsid w:val="00AB1775"/>
    <w:rsid w:val="00AB1D16"/>
    <w:rsid w:val="00AB1DFB"/>
    <w:rsid w:val="00AB250E"/>
    <w:rsid w:val="00AB3474"/>
    <w:rsid w:val="00AB43E8"/>
    <w:rsid w:val="00AB4AB8"/>
    <w:rsid w:val="00AB60BD"/>
    <w:rsid w:val="00AB655E"/>
    <w:rsid w:val="00AB68AA"/>
    <w:rsid w:val="00AB68AC"/>
    <w:rsid w:val="00AB7D97"/>
    <w:rsid w:val="00AB7DA0"/>
    <w:rsid w:val="00AC007F"/>
    <w:rsid w:val="00AC11CD"/>
    <w:rsid w:val="00AC1ACA"/>
    <w:rsid w:val="00AC2430"/>
    <w:rsid w:val="00AC29FA"/>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C788D"/>
    <w:rsid w:val="00AD0140"/>
    <w:rsid w:val="00AD0892"/>
    <w:rsid w:val="00AD0AA3"/>
    <w:rsid w:val="00AD17E2"/>
    <w:rsid w:val="00AD1E37"/>
    <w:rsid w:val="00AD216A"/>
    <w:rsid w:val="00AD26D4"/>
    <w:rsid w:val="00AD2B1C"/>
    <w:rsid w:val="00AD30AB"/>
    <w:rsid w:val="00AD38B5"/>
    <w:rsid w:val="00AD390E"/>
    <w:rsid w:val="00AD3F94"/>
    <w:rsid w:val="00AD4A5A"/>
    <w:rsid w:val="00AD4BC1"/>
    <w:rsid w:val="00AD4DA3"/>
    <w:rsid w:val="00AD4F61"/>
    <w:rsid w:val="00AD5892"/>
    <w:rsid w:val="00AD5AF2"/>
    <w:rsid w:val="00AD6125"/>
    <w:rsid w:val="00AD712C"/>
    <w:rsid w:val="00AD73D5"/>
    <w:rsid w:val="00AD79F2"/>
    <w:rsid w:val="00AE111F"/>
    <w:rsid w:val="00AE13D8"/>
    <w:rsid w:val="00AE13F7"/>
    <w:rsid w:val="00AE1959"/>
    <w:rsid w:val="00AE27AC"/>
    <w:rsid w:val="00AE2D7C"/>
    <w:rsid w:val="00AE2FAE"/>
    <w:rsid w:val="00AE3153"/>
    <w:rsid w:val="00AE40E0"/>
    <w:rsid w:val="00AE4750"/>
    <w:rsid w:val="00AE4DBA"/>
    <w:rsid w:val="00AE4F07"/>
    <w:rsid w:val="00AE5000"/>
    <w:rsid w:val="00AE5070"/>
    <w:rsid w:val="00AE5E40"/>
    <w:rsid w:val="00AE6761"/>
    <w:rsid w:val="00AE6A09"/>
    <w:rsid w:val="00AF035C"/>
    <w:rsid w:val="00AF04FD"/>
    <w:rsid w:val="00AF0E62"/>
    <w:rsid w:val="00AF14DE"/>
    <w:rsid w:val="00AF1A60"/>
    <w:rsid w:val="00AF1C5D"/>
    <w:rsid w:val="00AF21F3"/>
    <w:rsid w:val="00AF22AF"/>
    <w:rsid w:val="00AF247A"/>
    <w:rsid w:val="00AF278E"/>
    <w:rsid w:val="00AF3006"/>
    <w:rsid w:val="00AF33D1"/>
    <w:rsid w:val="00AF3B13"/>
    <w:rsid w:val="00AF41C0"/>
    <w:rsid w:val="00AF42D7"/>
    <w:rsid w:val="00AF48E4"/>
    <w:rsid w:val="00AF534D"/>
    <w:rsid w:val="00AF54F1"/>
    <w:rsid w:val="00AF5724"/>
    <w:rsid w:val="00AF5A71"/>
    <w:rsid w:val="00AF5D8F"/>
    <w:rsid w:val="00AF6AD6"/>
    <w:rsid w:val="00AF7A0E"/>
    <w:rsid w:val="00B00172"/>
    <w:rsid w:val="00B006FE"/>
    <w:rsid w:val="00B007CB"/>
    <w:rsid w:val="00B00A3A"/>
    <w:rsid w:val="00B011E5"/>
    <w:rsid w:val="00B014A8"/>
    <w:rsid w:val="00B01C48"/>
    <w:rsid w:val="00B01D17"/>
    <w:rsid w:val="00B025C1"/>
    <w:rsid w:val="00B02AA9"/>
    <w:rsid w:val="00B02FA3"/>
    <w:rsid w:val="00B03838"/>
    <w:rsid w:val="00B03E4C"/>
    <w:rsid w:val="00B043C2"/>
    <w:rsid w:val="00B04B53"/>
    <w:rsid w:val="00B04C97"/>
    <w:rsid w:val="00B05084"/>
    <w:rsid w:val="00B050D3"/>
    <w:rsid w:val="00B052B1"/>
    <w:rsid w:val="00B06894"/>
    <w:rsid w:val="00B06A25"/>
    <w:rsid w:val="00B06F60"/>
    <w:rsid w:val="00B071AF"/>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20256"/>
    <w:rsid w:val="00B20D09"/>
    <w:rsid w:val="00B213C5"/>
    <w:rsid w:val="00B215AF"/>
    <w:rsid w:val="00B21CA6"/>
    <w:rsid w:val="00B220A9"/>
    <w:rsid w:val="00B222FD"/>
    <w:rsid w:val="00B228A1"/>
    <w:rsid w:val="00B22CAB"/>
    <w:rsid w:val="00B22FB7"/>
    <w:rsid w:val="00B23422"/>
    <w:rsid w:val="00B23832"/>
    <w:rsid w:val="00B23864"/>
    <w:rsid w:val="00B238CC"/>
    <w:rsid w:val="00B23B75"/>
    <w:rsid w:val="00B2488E"/>
    <w:rsid w:val="00B2548F"/>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5C2"/>
    <w:rsid w:val="00B32623"/>
    <w:rsid w:val="00B32A49"/>
    <w:rsid w:val="00B32F74"/>
    <w:rsid w:val="00B33859"/>
    <w:rsid w:val="00B33972"/>
    <w:rsid w:val="00B34B4F"/>
    <w:rsid w:val="00B351D2"/>
    <w:rsid w:val="00B36075"/>
    <w:rsid w:val="00B361C8"/>
    <w:rsid w:val="00B3688A"/>
    <w:rsid w:val="00B372AA"/>
    <w:rsid w:val="00B37F78"/>
    <w:rsid w:val="00B403E1"/>
    <w:rsid w:val="00B40445"/>
    <w:rsid w:val="00B405B5"/>
    <w:rsid w:val="00B409DA"/>
    <w:rsid w:val="00B409E0"/>
    <w:rsid w:val="00B40CC0"/>
    <w:rsid w:val="00B40EB0"/>
    <w:rsid w:val="00B41888"/>
    <w:rsid w:val="00B42B18"/>
    <w:rsid w:val="00B431C1"/>
    <w:rsid w:val="00B43582"/>
    <w:rsid w:val="00B435BE"/>
    <w:rsid w:val="00B436C3"/>
    <w:rsid w:val="00B43B59"/>
    <w:rsid w:val="00B440B8"/>
    <w:rsid w:val="00B443EA"/>
    <w:rsid w:val="00B44B1A"/>
    <w:rsid w:val="00B44D70"/>
    <w:rsid w:val="00B45A52"/>
    <w:rsid w:val="00B46175"/>
    <w:rsid w:val="00B462E8"/>
    <w:rsid w:val="00B471AC"/>
    <w:rsid w:val="00B474A3"/>
    <w:rsid w:val="00B50498"/>
    <w:rsid w:val="00B50D75"/>
    <w:rsid w:val="00B51C6E"/>
    <w:rsid w:val="00B51CE1"/>
    <w:rsid w:val="00B5213B"/>
    <w:rsid w:val="00B521E3"/>
    <w:rsid w:val="00B5257D"/>
    <w:rsid w:val="00B52811"/>
    <w:rsid w:val="00B52C23"/>
    <w:rsid w:val="00B53121"/>
    <w:rsid w:val="00B53359"/>
    <w:rsid w:val="00B5374A"/>
    <w:rsid w:val="00B5398B"/>
    <w:rsid w:val="00B53E2F"/>
    <w:rsid w:val="00B5453F"/>
    <w:rsid w:val="00B547C5"/>
    <w:rsid w:val="00B548B7"/>
    <w:rsid w:val="00B54BC7"/>
    <w:rsid w:val="00B54D35"/>
    <w:rsid w:val="00B55356"/>
    <w:rsid w:val="00B55379"/>
    <w:rsid w:val="00B56BD4"/>
    <w:rsid w:val="00B6066B"/>
    <w:rsid w:val="00B6089F"/>
    <w:rsid w:val="00B60F36"/>
    <w:rsid w:val="00B60FD6"/>
    <w:rsid w:val="00B61E2D"/>
    <w:rsid w:val="00B625F0"/>
    <w:rsid w:val="00B6276D"/>
    <w:rsid w:val="00B6277C"/>
    <w:rsid w:val="00B62F4F"/>
    <w:rsid w:val="00B63469"/>
    <w:rsid w:val="00B63938"/>
    <w:rsid w:val="00B63B23"/>
    <w:rsid w:val="00B63E23"/>
    <w:rsid w:val="00B640FB"/>
    <w:rsid w:val="00B64619"/>
    <w:rsid w:val="00B6479A"/>
    <w:rsid w:val="00B64BAA"/>
    <w:rsid w:val="00B64D16"/>
    <w:rsid w:val="00B64E4D"/>
    <w:rsid w:val="00B64F7F"/>
    <w:rsid w:val="00B65156"/>
    <w:rsid w:val="00B65487"/>
    <w:rsid w:val="00B66291"/>
    <w:rsid w:val="00B664C7"/>
    <w:rsid w:val="00B675E2"/>
    <w:rsid w:val="00B67983"/>
    <w:rsid w:val="00B707A7"/>
    <w:rsid w:val="00B71650"/>
    <w:rsid w:val="00B716FA"/>
    <w:rsid w:val="00B71887"/>
    <w:rsid w:val="00B71EAB"/>
    <w:rsid w:val="00B7262D"/>
    <w:rsid w:val="00B72AA6"/>
    <w:rsid w:val="00B733EB"/>
    <w:rsid w:val="00B739F6"/>
    <w:rsid w:val="00B73A18"/>
    <w:rsid w:val="00B73BDA"/>
    <w:rsid w:val="00B74438"/>
    <w:rsid w:val="00B74B07"/>
    <w:rsid w:val="00B74BAC"/>
    <w:rsid w:val="00B7527E"/>
    <w:rsid w:val="00B759AF"/>
    <w:rsid w:val="00B769A9"/>
    <w:rsid w:val="00B773FC"/>
    <w:rsid w:val="00B775C4"/>
    <w:rsid w:val="00B77C1A"/>
    <w:rsid w:val="00B77C43"/>
    <w:rsid w:val="00B77F19"/>
    <w:rsid w:val="00B803F3"/>
    <w:rsid w:val="00B809BB"/>
    <w:rsid w:val="00B81A6C"/>
    <w:rsid w:val="00B81E08"/>
    <w:rsid w:val="00B81E7F"/>
    <w:rsid w:val="00B82DC5"/>
    <w:rsid w:val="00B82DDA"/>
    <w:rsid w:val="00B830FA"/>
    <w:rsid w:val="00B8317E"/>
    <w:rsid w:val="00B8341F"/>
    <w:rsid w:val="00B8369D"/>
    <w:rsid w:val="00B836A1"/>
    <w:rsid w:val="00B83976"/>
    <w:rsid w:val="00B8411C"/>
    <w:rsid w:val="00B845C8"/>
    <w:rsid w:val="00B8569A"/>
    <w:rsid w:val="00B85ACF"/>
    <w:rsid w:val="00B85D53"/>
    <w:rsid w:val="00B85DE5"/>
    <w:rsid w:val="00B86BE9"/>
    <w:rsid w:val="00B873E1"/>
    <w:rsid w:val="00B87557"/>
    <w:rsid w:val="00B878E1"/>
    <w:rsid w:val="00B87A78"/>
    <w:rsid w:val="00B87CB7"/>
    <w:rsid w:val="00B90263"/>
    <w:rsid w:val="00B90392"/>
    <w:rsid w:val="00B9076D"/>
    <w:rsid w:val="00B90A34"/>
    <w:rsid w:val="00B90F73"/>
    <w:rsid w:val="00B913BB"/>
    <w:rsid w:val="00B9196B"/>
    <w:rsid w:val="00B91A40"/>
    <w:rsid w:val="00B92D2E"/>
    <w:rsid w:val="00B93212"/>
    <w:rsid w:val="00B93443"/>
    <w:rsid w:val="00B93B59"/>
    <w:rsid w:val="00B9406A"/>
    <w:rsid w:val="00B941A2"/>
    <w:rsid w:val="00B94F76"/>
    <w:rsid w:val="00B95046"/>
    <w:rsid w:val="00B95B67"/>
    <w:rsid w:val="00B95FE6"/>
    <w:rsid w:val="00B963C1"/>
    <w:rsid w:val="00B96829"/>
    <w:rsid w:val="00B974B0"/>
    <w:rsid w:val="00BA06AC"/>
    <w:rsid w:val="00BA2280"/>
    <w:rsid w:val="00BA2A08"/>
    <w:rsid w:val="00BA2BC0"/>
    <w:rsid w:val="00BA2F3D"/>
    <w:rsid w:val="00BA34A1"/>
    <w:rsid w:val="00BA3700"/>
    <w:rsid w:val="00BA43F2"/>
    <w:rsid w:val="00BA4DF0"/>
    <w:rsid w:val="00BA56D2"/>
    <w:rsid w:val="00BA5828"/>
    <w:rsid w:val="00BA6125"/>
    <w:rsid w:val="00BA61F5"/>
    <w:rsid w:val="00BA6274"/>
    <w:rsid w:val="00BA6F2E"/>
    <w:rsid w:val="00BA6F35"/>
    <w:rsid w:val="00BA76E0"/>
    <w:rsid w:val="00BA7986"/>
    <w:rsid w:val="00BA7CA7"/>
    <w:rsid w:val="00BB08D5"/>
    <w:rsid w:val="00BB0ADF"/>
    <w:rsid w:val="00BB107B"/>
    <w:rsid w:val="00BB2A25"/>
    <w:rsid w:val="00BB2F6F"/>
    <w:rsid w:val="00BB35CB"/>
    <w:rsid w:val="00BB3A01"/>
    <w:rsid w:val="00BB3D55"/>
    <w:rsid w:val="00BB46A6"/>
    <w:rsid w:val="00BB4E7C"/>
    <w:rsid w:val="00BB51E9"/>
    <w:rsid w:val="00BB76C2"/>
    <w:rsid w:val="00BB7772"/>
    <w:rsid w:val="00BC001D"/>
    <w:rsid w:val="00BC0FDC"/>
    <w:rsid w:val="00BC1701"/>
    <w:rsid w:val="00BC20F5"/>
    <w:rsid w:val="00BC2A22"/>
    <w:rsid w:val="00BC3053"/>
    <w:rsid w:val="00BC30B5"/>
    <w:rsid w:val="00BC3B0F"/>
    <w:rsid w:val="00BC4A55"/>
    <w:rsid w:val="00BC4D2E"/>
    <w:rsid w:val="00BC502A"/>
    <w:rsid w:val="00BC56E1"/>
    <w:rsid w:val="00BC5B33"/>
    <w:rsid w:val="00BC7F59"/>
    <w:rsid w:val="00BD05F3"/>
    <w:rsid w:val="00BD0B07"/>
    <w:rsid w:val="00BD133A"/>
    <w:rsid w:val="00BD1559"/>
    <w:rsid w:val="00BD1C9A"/>
    <w:rsid w:val="00BD3109"/>
    <w:rsid w:val="00BD3AB3"/>
    <w:rsid w:val="00BD4762"/>
    <w:rsid w:val="00BD48AC"/>
    <w:rsid w:val="00BD4B4C"/>
    <w:rsid w:val="00BD4F5A"/>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583B"/>
    <w:rsid w:val="00BE5B26"/>
    <w:rsid w:val="00BE70C3"/>
    <w:rsid w:val="00BE7406"/>
    <w:rsid w:val="00BE7603"/>
    <w:rsid w:val="00BE7675"/>
    <w:rsid w:val="00BF03C8"/>
    <w:rsid w:val="00BF0890"/>
    <w:rsid w:val="00BF0F52"/>
    <w:rsid w:val="00BF15BE"/>
    <w:rsid w:val="00BF2803"/>
    <w:rsid w:val="00BF3279"/>
    <w:rsid w:val="00BF3744"/>
    <w:rsid w:val="00BF3BFB"/>
    <w:rsid w:val="00BF3E05"/>
    <w:rsid w:val="00BF4159"/>
    <w:rsid w:val="00BF46FC"/>
    <w:rsid w:val="00BF4CA9"/>
    <w:rsid w:val="00BF4D3C"/>
    <w:rsid w:val="00BF4E52"/>
    <w:rsid w:val="00BF5921"/>
    <w:rsid w:val="00BF59AD"/>
    <w:rsid w:val="00BF6CB2"/>
    <w:rsid w:val="00BF74C7"/>
    <w:rsid w:val="00BF7558"/>
    <w:rsid w:val="00BF76E5"/>
    <w:rsid w:val="00C00BED"/>
    <w:rsid w:val="00C00C0C"/>
    <w:rsid w:val="00C015F1"/>
    <w:rsid w:val="00C01976"/>
    <w:rsid w:val="00C01F33"/>
    <w:rsid w:val="00C027D3"/>
    <w:rsid w:val="00C02CC6"/>
    <w:rsid w:val="00C02D4E"/>
    <w:rsid w:val="00C03B38"/>
    <w:rsid w:val="00C03C3A"/>
    <w:rsid w:val="00C040F7"/>
    <w:rsid w:val="00C044AB"/>
    <w:rsid w:val="00C047C4"/>
    <w:rsid w:val="00C047E5"/>
    <w:rsid w:val="00C04BFD"/>
    <w:rsid w:val="00C05539"/>
    <w:rsid w:val="00C056AE"/>
    <w:rsid w:val="00C05706"/>
    <w:rsid w:val="00C05FD7"/>
    <w:rsid w:val="00C06286"/>
    <w:rsid w:val="00C0669A"/>
    <w:rsid w:val="00C06BB0"/>
    <w:rsid w:val="00C0704B"/>
    <w:rsid w:val="00C0723C"/>
    <w:rsid w:val="00C07377"/>
    <w:rsid w:val="00C07BA0"/>
    <w:rsid w:val="00C07D7F"/>
    <w:rsid w:val="00C10478"/>
    <w:rsid w:val="00C1200C"/>
    <w:rsid w:val="00C12107"/>
    <w:rsid w:val="00C127B1"/>
    <w:rsid w:val="00C12BA5"/>
    <w:rsid w:val="00C1385C"/>
    <w:rsid w:val="00C13B02"/>
    <w:rsid w:val="00C13B51"/>
    <w:rsid w:val="00C143A3"/>
    <w:rsid w:val="00C14419"/>
    <w:rsid w:val="00C144A3"/>
    <w:rsid w:val="00C14D4B"/>
    <w:rsid w:val="00C14F71"/>
    <w:rsid w:val="00C15037"/>
    <w:rsid w:val="00C154BB"/>
    <w:rsid w:val="00C15D69"/>
    <w:rsid w:val="00C15DEB"/>
    <w:rsid w:val="00C16831"/>
    <w:rsid w:val="00C16A1D"/>
    <w:rsid w:val="00C178B6"/>
    <w:rsid w:val="00C207D9"/>
    <w:rsid w:val="00C208D8"/>
    <w:rsid w:val="00C20F86"/>
    <w:rsid w:val="00C21A1C"/>
    <w:rsid w:val="00C226A2"/>
    <w:rsid w:val="00C234A9"/>
    <w:rsid w:val="00C23865"/>
    <w:rsid w:val="00C239E6"/>
    <w:rsid w:val="00C23AA8"/>
    <w:rsid w:val="00C24611"/>
    <w:rsid w:val="00C250CA"/>
    <w:rsid w:val="00C254BA"/>
    <w:rsid w:val="00C25570"/>
    <w:rsid w:val="00C2583F"/>
    <w:rsid w:val="00C26805"/>
    <w:rsid w:val="00C268E6"/>
    <w:rsid w:val="00C26F9F"/>
    <w:rsid w:val="00C2721C"/>
    <w:rsid w:val="00C279B5"/>
    <w:rsid w:val="00C27C45"/>
    <w:rsid w:val="00C27EBC"/>
    <w:rsid w:val="00C30019"/>
    <w:rsid w:val="00C3004C"/>
    <w:rsid w:val="00C309B2"/>
    <w:rsid w:val="00C31B74"/>
    <w:rsid w:val="00C3228F"/>
    <w:rsid w:val="00C32579"/>
    <w:rsid w:val="00C32799"/>
    <w:rsid w:val="00C3300A"/>
    <w:rsid w:val="00C338AA"/>
    <w:rsid w:val="00C33C32"/>
    <w:rsid w:val="00C34A53"/>
    <w:rsid w:val="00C34D75"/>
    <w:rsid w:val="00C350DE"/>
    <w:rsid w:val="00C35329"/>
    <w:rsid w:val="00C36162"/>
    <w:rsid w:val="00C36442"/>
    <w:rsid w:val="00C36523"/>
    <w:rsid w:val="00C36861"/>
    <w:rsid w:val="00C36EAE"/>
    <w:rsid w:val="00C3719D"/>
    <w:rsid w:val="00C373A8"/>
    <w:rsid w:val="00C3764C"/>
    <w:rsid w:val="00C37CB2"/>
    <w:rsid w:val="00C40265"/>
    <w:rsid w:val="00C40899"/>
    <w:rsid w:val="00C40ED3"/>
    <w:rsid w:val="00C4144C"/>
    <w:rsid w:val="00C4200F"/>
    <w:rsid w:val="00C4241B"/>
    <w:rsid w:val="00C42A7F"/>
    <w:rsid w:val="00C436FD"/>
    <w:rsid w:val="00C439FD"/>
    <w:rsid w:val="00C44502"/>
    <w:rsid w:val="00C447B0"/>
    <w:rsid w:val="00C44843"/>
    <w:rsid w:val="00C44BB8"/>
    <w:rsid w:val="00C45A7E"/>
    <w:rsid w:val="00C46C8B"/>
    <w:rsid w:val="00C46CDE"/>
    <w:rsid w:val="00C46D0D"/>
    <w:rsid w:val="00C47031"/>
    <w:rsid w:val="00C473A5"/>
    <w:rsid w:val="00C478FE"/>
    <w:rsid w:val="00C47B37"/>
    <w:rsid w:val="00C50076"/>
    <w:rsid w:val="00C50713"/>
    <w:rsid w:val="00C508EF"/>
    <w:rsid w:val="00C51D06"/>
    <w:rsid w:val="00C52425"/>
    <w:rsid w:val="00C53518"/>
    <w:rsid w:val="00C537D4"/>
    <w:rsid w:val="00C5397C"/>
    <w:rsid w:val="00C5411B"/>
    <w:rsid w:val="00C54256"/>
    <w:rsid w:val="00C54263"/>
    <w:rsid w:val="00C54705"/>
    <w:rsid w:val="00C54995"/>
    <w:rsid w:val="00C54D41"/>
    <w:rsid w:val="00C55978"/>
    <w:rsid w:val="00C55A91"/>
    <w:rsid w:val="00C55BD4"/>
    <w:rsid w:val="00C55D36"/>
    <w:rsid w:val="00C57865"/>
    <w:rsid w:val="00C57B2A"/>
    <w:rsid w:val="00C60783"/>
    <w:rsid w:val="00C60C70"/>
    <w:rsid w:val="00C60F16"/>
    <w:rsid w:val="00C618E2"/>
    <w:rsid w:val="00C61BEE"/>
    <w:rsid w:val="00C6248D"/>
    <w:rsid w:val="00C625CA"/>
    <w:rsid w:val="00C625D1"/>
    <w:rsid w:val="00C62F5B"/>
    <w:rsid w:val="00C63614"/>
    <w:rsid w:val="00C64672"/>
    <w:rsid w:val="00C64B10"/>
    <w:rsid w:val="00C65C08"/>
    <w:rsid w:val="00C67B9A"/>
    <w:rsid w:val="00C70697"/>
    <w:rsid w:val="00C713D3"/>
    <w:rsid w:val="00C71960"/>
    <w:rsid w:val="00C72093"/>
    <w:rsid w:val="00C72D14"/>
    <w:rsid w:val="00C72EF4"/>
    <w:rsid w:val="00C7328F"/>
    <w:rsid w:val="00C73D6E"/>
    <w:rsid w:val="00C744FE"/>
    <w:rsid w:val="00C74795"/>
    <w:rsid w:val="00C74C94"/>
    <w:rsid w:val="00C754A4"/>
    <w:rsid w:val="00C759A7"/>
    <w:rsid w:val="00C75D2F"/>
    <w:rsid w:val="00C75FE9"/>
    <w:rsid w:val="00C76113"/>
    <w:rsid w:val="00C761EB"/>
    <w:rsid w:val="00C767BE"/>
    <w:rsid w:val="00C76AD0"/>
    <w:rsid w:val="00C76D65"/>
    <w:rsid w:val="00C76E3C"/>
    <w:rsid w:val="00C76F70"/>
    <w:rsid w:val="00C7738D"/>
    <w:rsid w:val="00C802B1"/>
    <w:rsid w:val="00C803B6"/>
    <w:rsid w:val="00C80DAE"/>
    <w:rsid w:val="00C80E8B"/>
    <w:rsid w:val="00C80FA7"/>
    <w:rsid w:val="00C814F8"/>
    <w:rsid w:val="00C81568"/>
    <w:rsid w:val="00C81804"/>
    <w:rsid w:val="00C8193E"/>
    <w:rsid w:val="00C84E43"/>
    <w:rsid w:val="00C85DA5"/>
    <w:rsid w:val="00C9001C"/>
    <w:rsid w:val="00C9027A"/>
    <w:rsid w:val="00C9068E"/>
    <w:rsid w:val="00C9080B"/>
    <w:rsid w:val="00C9088F"/>
    <w:rsid w:val="00C90B84"/>
    <w:rsid w:val="00C90CE3"/>
    <w:rsid w:val="00C90EC3"/>
    <w:rsid w:val="00C91265"/>
    <w:rsid w:val="00C91290"/>
    <w:rsid w:val="00C91978"/>
    <w:rsid w:val="00C91BC5"/>
    <w:rsid w:val="00C92582"/>
    <w:rsid w:val="00C92D95"/>
    <w:rsid w:val="00C92DDB"/>
    <w:rsid w:val="00C93085"/>
    <w:rsid w:val="00C93467"/>
    <w:rsid w:val="00C93814"/>
    <w:rsid w:val="00C93C4B"/>
    <w:rsid w:val="00C93E00"/>
    <w:rsid w:val="00C942D2"/>
    <w:rsid w:val="00C944AB"/>
    <w:rsid w:val="00C94B4C"/>
    <w:rsid w:val="00C94C40"/>
    <w:rsid w:val="00C95015"/>
    <w:rsid w:val="00C951A5"/>
    <w:rsid w:val="00C9591A"/>
    <w:rsid w:val="00C959E7"/>
    <w:rsid w:val="00C95B40"/>
    <w:rsid w:val="00C95D1B"/>
    <w:rsid w:val="00CA0267"/>
    <w:rsid w:val="00CA0370"/>
    <w:rsid w:val="00CA0450"/>
    <w:rsid w:val="00CA0D7F"/>
    <w:rsid w:val="00CA0EA7"/>
    <w:rsid w:val="00CA1274"/>
    <w:rsid w:val="00CA1387"/>
    <w:rsid w:val="00CA1623"/>
    <w:rsid w:val="00CA1873"/>
    <w:rsid w:val="00CA1ED8"/>
    <w:rsid w:val="00CA46C9"/>
    <w:rsid w:val="00CA49AC"/>
    <w:rsid w:val="00CA4C36"/>
    <w:rsid w:val="00CA4D9B"/>
    <w:rsid w:val="00CA5CE0"/>
    <w:rsid w:val="00CA6612"/>
    <w:rsid w:val="00CA66D2"/>
    <w:rsid w:val="00CA6F6D"/>
    <w:rsid w:val="00CA78B3"/>
    <w:rsid w:val="00CA7909"/>
    <w:rsid w:val="00CB0CCF"/>
    <w:rsid w:val="00CB1D37"/>
    <w:rsid w:val="00CB1DAF"/>
    <w:rsid w:val="00CB1ECE"/>
    <w:rsid w:val="00CB1F63"/>
    <w:rsid w:val="00CB2E01"/>
    <w:rsid w:val="00CB3E14"/>
    <w:rsid w:val="00CB3F55"/>
    <w:rsid w:val="00CB596E"/>
    <w:rsid w:val="00CB5E9F"/>
    <w:rsid w:val="00CB684B"/>
    <w:rsid w:val="00CB6982"/>
    <w:rsid w:val="00CB6E2A"/>
    <w:rsid w:val="00CB7170"/>
    <w:rsid w:val="00CB77D9"/>
    <w:rsid w:val="00CB7FF0"/>
    <w:rsid w:val="00CC0092"/>
    <w:rsid w:val="00CC040E"/>
    <w:rsid w:val="00CC08BF"/>
    <w:rsid w:val="00CC0F07"/>
    <w:rsid w:val="00CC111F"/>
    <w:rsid w:val="00CC13D3"/>
    <w:rsid w:val="00CC13F2"/>
    <w:rsid w:val="00CC169D"/>
    <w:rsid w:val="00CC1FE8"/>
    <w:rsid w:val="00CC2011"/>
    <w:rsid w:val="00CC326C"/>
    <w:rsid w:val="00CC378A"/>
    <w:rsid w:val="00CC3D03"/>
    <w:rsid w:val="00CC3EA0"/>
    <w:rsid w:val="00CC42D7"/>
    <w:rsid w:val="00CC4368"/>
    <w:rsid w:val="00CC4502"/>
    <w:rsid w:val="00CC55CB"/>
    <w:rsid w:val="00CC68FE"/>
    <w:rsid w:val="00CC6B86"/>
    <w:rsid w:val="00CC6B9F"/>
    <w:rsid w:val="00CC6DE9"/>
    <w:rsid w:val="00CC7224"/>
    <w:rsid w:val="00CC7745"/>
    <w:rsid w:val="00CC7906"/>
    <w:rsid w:val="00CC7B45"/>
    <w:rsid w:val="00CD01EC"/>
    <w:rsid w:val="00CD09C4"/>
    <w:rsid w:val="00CD0D44"/>
    <w:rsid w:val="00CD1188"/>
    <w:rsid w:val="00CD211A"/>
    <w:rsid w:val="00CD2D7E"/>
    <w:rsid w:val="00CD2ED1"/>
    <w:rsid w:val="00CD30CB"/>
    <w:rsid w:val="00CD337B"/>
    <w:rsid w:val="00CD3A0F"/>
    <w:rsid w:val="00CD3D0E"/>
    <w:rsid w:val="00CD4356"/>
    <w:rsid w:val="00CD5304"/>
    <w:rsid w:val="00CD6019"/>
    <w:rsid w:val="00CD6ACB"/>
    <w:rsid w:val="00CD6E44"/>
    <w:rsid w:val="00CE0424"/>
    <w:rsid w:val="00CE06D8"/>
    <w:rsid w:val="00CE17FC"/>
    <w:rsid w:val="00CE1DB5"/>
    <w:rsid w:val="00CE2B9F"/>
    <w:rsid w:val="00CE2DB0"/>
    <w:rsid w:val="00CE3063"/>
    <w:rsid w:val="00CE3AAD"/>
    <w:rsid w:val="00CE3EC6"/>
    <w:rsid w:val="00CE4446"/>
    <w:rsid w:val="00CE51AC"/>
    <w:rsid w:val="00CE5801"/>
    <w:rsid w:val="00CE60E0"/>
    <w:rsid w:val="00CE636F"/>
    <w:rsid w:val="00CE6DE8"/>
    <w:rsid w:val="00CE7561"/>
    <w:rsid w:val="00CF0146"/>
    <w:rsid w:val="00CF03DC"/>
    <w:rsid w:val="00CF1236"/>
    <w:rsid w:val="00CF1354"/>
    <w:rsid w:val="00CF17FE"/>
    <w:rsid w:val="00CF21AE"/>
    <w:rsid w:val="00CF2AC0"/>
    <w:rsid w:val="00CF3213"/>
    <w:rsid w:val="00CF3546"/>
    <w:rsid w:val="00CF3A94"/>
    <w:rsid w:val="00CF3B1F"/>
    <w:rsid w:val="00CF3BF5"/>
    <w:rsid w:val="00CF3BF6"/>
    <w:rsid w:val="00CF49E9"/>
    <w:rsid w:val="00CF625B"/>
    <w:rsid w:val="00CF687E"/>
    <w:rsid w:val="00CF6ECD"/>
    <w:rsid w:val="00CF6F87"/>
    <w:rsid w:val="00CF76C3"/>
    <w:rsid w:val="00CF7A05"/>
    <w:rsid w:val="00CF7B78"/>
    <w:rsid w:val="00D0013F"/>
    <w:rsid w:val="00D001F3"/>
    <w:rsid w:val="00D00716"/>
    <w:rsid w:val="00D00CC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5DE"/>
    <w:rsid w:val="00D151DE"/>
    <w:rsid w:val="00D15383"/>
    <w:rsid w:val="00D15B2D"/>
    <w:rsid w:val="00D16192"/>
    <w:rsid w:val="00D176DD"/>
    <w:rsid w:val="00D17783"/>
    <w:rsid w:val="00D17CB4"/>
    <w:rsid w:val="00D17ECB"/>
    <w:rsid w:val="00D203AB"/>
    <w:rsid w:val="00D2148E"/>
    <w:rsid w:val="00D218D0"/>
    <w:rsid w:val="00D219E2"/>
    <w:rsid w:val="00D2223B"/>
    <w:rsid w:val="00D22653"/>
    <w:rsid w:val="00D22655"/>
    <w:rsid w:val="00D22A2B"/>
    <w:rsid w:val="00D237B8"/>
    <w:rsid w:val="00D23821"/>
    <w:rsid w:val="00D23966"/>
    <w:rsid w:val="00D239A7"/>
    <w:rsid w:val="00D23EFD"/>
    <w:rsid w:val="00D23F47"/>
    <w:rsid w:val="00D25194"/>
    <w:rsid w:val="00D259A4"/>
    <w:rsid w:val="00D25BC5"/>
    <w:rsid w:val="00D266DA"/>
    <w:rsid w:val="00D27BA2"/>
    <w:rsid w:val="00D27D29"/>
    <w:rsid w:val="00D27D9C"/>
    <w:rsid w:val="00D27FEB"/>
    <w:rsid w:val="00D30006"/>
    <w:rsid w:val="00D32519"/>
    <w:rsid w:val="00D327DE"/>
    <w:rsid w:val="00D32C1E"/>
    <w:rsid w:val="00D32EE0"/>
    <w:rsid w:val="00D32FD8"/>
    <w:rsid w:val="00D336A3"/>
    <w:rsid w:val="00D338AC"/>
    <w:rsid w:val="00D33BE9"/>
    <w:rsid w:val="00D34B58"/>
    <w:rsid w:val="00D35826"/>
    <w:rsid w:val="00D35913"/>
    <w:rsid w:val="00D35A56"/>
    <w:rsid w:val="00D35F02"/>
    <w:rsid w:val="00D361D7"/>
    <w:rsid w:val="00D36381"/>
    <w:rsid w:val="00D36E71"/>
    <w:rsid w:val="00D36EEF"/>
    <w:rsid w:val="00D375D7"/>
    <w:rsid w:val="00D37968"/>
    <w:rsid w:val="00D37D87"/>
    <w:rsid w:val="00D4009E"/>
    <w:rsid w:val="00D40104"/>
    <w:rsid w:val="00D40B33"/>
    <w:rsid w:val="00D40D64"/>
    <w:rsid w:val="00D40FE7"/>
    <w:rsid w:val="00D41097"/>
    <w:rsid w:val="00D41359"/>
    <w:rsid w:val="00D4231C"/>
    <w:rsid w:val="00D427CF"/>
    <w:rsid w:val="00D4318F"/>
    <w:rsid w:val="00D438BF"/>
    <w:rsid w:val="00D440F8"/>
    <w:rsid w:val="00D443C4"/>
    <w:rsid w:val="00D44FE3"/>
    <w:rsid w:val="00D469B0"/>
    <w:rsid w:val="00D46F9D"/>
    <w:rsid w:val="00D475C1"/>
    <w:rsid w:val="00D47C05"/>
    <w:rsid w:val="00D5148B"/>
    <w:rsid w:val="00D53379"/>
    <w:rsid w:val="00D5387A"/>
    <w:rsid w:val="00D53E8A"/>
    <w:rsid w:val="00D53F1B"/>
    <w:rsid w:val="00D546FF"/>
    <w:rsid w:val="00D54D90"/>
    <w:rsid w:val="00D550FB"/>
    <w:rsid w:val="00D55208"/>
    <w:rsid w:val="00D55424"/>
    <w:rsid w:val="00D55863"/>
    <w:rsid w:val="00D55AD5"/>
    <w:rsid w:val="00D5646A"/>
    <w:rsid w:val="00D56B0B"/>
    <w:rsid w:val="00D56BCE"/>
    <w:rsid w:val="00D5740A"/>
    <w:rsid w:val="00D5758E"/>
    <w:rsid w:val="00D576CA"/>
    <w:rsid w:val="00D576E9"/>
    <w:rsid w:val="00D57E81"/>
    <w:rsid w:val="00D60053"/>
    <w:rsid w:val="00D6010B"/>
    <w:rsid w:val="00D603D1"/>
    <w:rsid w:val="00D60A25"/>
    <w:rsid w:val="00D60CBD"/>
    <w:rsid w:val="00D60D9C"/>
    <w:rsid w:val="00D61AF5"/>
    <w:rsid w:val="00D625AB"/>
    <w:rsid w:val="00D62654"/>
    <w:rsid w:val="00D62710"/>
    <w:rsid w:val="00D62963"/>
    <w:rsid w:val="00D62C8B"/>
    <w:rsid w:val="00D64281"/>
    <w:rsid w:val="00D652B5"/>
    <w:rsid w:val="00D653D4"/>
    <w:rsid w:val="00D65809"/>
    <w:rsid w:val="00D65B6F"/>
    <w:rsid w:val="00D65F7D"/>
    <w:rsid w:val="00D66128"/>
    <w:rsid w:val="00D66155"/>
    <w:rsid w:val="00D66811"/>
    <w:rsid w:val="00D66E61"/>
    <w:rsid w:val="00D679F0"/>
    <w:rsid w:val="00D67F2B"/>
    <w:rsid w:val="00D7005C"/>
    <w:rsid w:val="00D7089F"/>
    <w:rsid w:val="00D708B0"/>
    <w:rsid w:val="00D71018"/>
    <w:rsid w:val="00D71339"/>
    <w:rsid w:val="00D71AF9"/>
    <w:rsid w:val="00D72919"/>
    <w:rsid w:val="00D74A67"/>
    <w:rsid w:val="00D74E6B"/>
    <w:rsid w:val="00D752A3"/>
    <w:rsid w:val="00D774D0"/>
    <w:rsid w:val="00D774D1"/>
    <w:rsid w:val="00D77953"/>
    <w:rsid w:val="00D77966"/>
    <w:rsid w:val="00D77B1D"/>
    <w:rsid w:val="00D77B9E"/>
    <w:rsid w:val="00D80111"/>
    <w:rsid w:val="00D8021F"/>
    <w:rsid w:val="00D80383"/>
    <w:rsid w:val="00D80AD1"/>
    <w:rsid w:val="00D810AA"/>
    <w:rsid w:val="00D81210"/>
    <w:rsid w:val="00D819B0"/>
    <w:rsid w:val="00D823C6"/>
    <w:rsid w:val="00D826CC"/>
    <w:rsid w:val="00D82ECC"/>
    <w:rsid w:val="00D8303E"/>
    <w:rsid w:val="00D8327F"/>
    <w:rsid w:val="00D836DD"/>
    <w:rsid w:val="00D837B7"/>
    <w:rsid w:val="00D84676"/>
    <w:rsid w:val="00D8591F"/>
    <w:rsid w:val="00D86511"/>
    <w:rsid w:val="00D866F7"/>
    <w:rsid w:val="00D86762"/>
    <w:rsid w:val="00D86CA3"/>
    <w:rsid w:val="00D86F8D"/>
    <w:rsid w:val="00D871CE"/>
    <w:rsid w:val="00D876AC"/>
    <w:rsid w:val="00D910FC"/>
    <w:rsid w:val="00D9196D"/>
    <w:rsid w:val="00D91C4D"/>
    <w:rsid w:val="00D91D44"/>
    <w:rsid w:val="00D91D82"/>
    <w:rsid w:val="00D92385"/>
    <w:rsid w:val="00D924C7"/>
    <w:rsid w:val="00D9268F"/>
    <w:rsid w:val="00D92796"/>
    <w:rsid w:val="00D92982"/>
    <w:rsid w:val="00D92DF3"/>
    <w:rsid w:val="00D92EFA"/>
    <w:rsid w:val="00D930AD"/>
    <w:rsid w:val="00D9350C"/>
    <w:rsid w:val="00D93880"/>
    <w:rsid w:val="00D938EB"/>
    <w:rsid w:val="00D93AED"/>
    <w:rsid w:val="00D954D2"/>
    <w:rsid w:val="00D95612"/>
    <w:rsid w:val="00D9657A"/>
    <w:rsid w:val="00D96C9E"/>
    <w:rsid w:val="00D972C2"/>
    <w:rsid w:val="00D97829"/>
    <w:rsid w:val="00D97CEA"/>
    <w:rsid w:val="00DA0FFB"/>
    <w:rsid w:val="00DA10E7"/>
    <w:rsid w:val="00DA1718"/>
    <w:rsid w:val="00DA194A"/>
    <w:rsid w:val="00DA2472"/>
    <w:rsid w:val="00DA282D"/>
    <w:rsid w:val="00DA305E"/>
    <w:rsid w:val="00DA4A1F"/>
    <w:rsid w:val="00DA5417"/>
    <w:rsid w:val="00DA5497"/>
    <w:rsid w:val="00DA56E8"/>
    <w:rsid w:val="00DA64EF"/>
    <w:rsid w:val="00DA70F9"/>
    <w:rsid w:val="00DA76AA"/>
    <w:rsid w:val="00DA7B59"/>
    <w:rsid w:val="00DB05D7"/>
    <w:rsid w:val="00DB0A9F"/>
    <w:rsid w:val="00DB1335"/>
    <w:rsid w:val="00DB169E"/>
    <w:rsid w:val="00DB1965"/>
    <w:rsid w:val="00DB1F67"/>
    <w:rsid w:val="00DB2060"/>
    <w:rsid w:val="00DB3388"/>
    <w:rsid w:val="00DB377D"/>
    <w:rsid w:val="00DB47D8"/>
    <w:rsid w:val="00DB489C"/>
    <w:rsid w:val="00DB5061"/>
    <w:rsid w:val="00DB5315"/>
    <w:rsid w:val="00DB5910"/>
    <w:rsid w:val="00DB5A0A"/>
    <w:rsid w:val="00DB5A0F"/>
    <w:rsid w:val="00DB5E30"/>
    <w:rsid w:val="00DB5FF6"/>
    <w:rsid w:val="00DB6C6A"/>
    <w:rsid w:val="00DC00CB"/>
    <w:rsid w:val="00DC0C75"/>
    <w:rsid w:val="00DC295B"/>
    <w:rsid w:val="00DC2A36"/>
    <w:rsid w:val="00DC2D36"/>
    <w:rsid w:val="00DC53EF"/>
    <w:rsid w:val="00DC54F5"/>
    <w:rsid w:val="00DC5FFA"/>
    <w:rsid w:val="00DC7568"/>
    <w:rsid w:val="00DC7BCE"/>
    <w:rsid w:val="00DD015D"/>
    <w:rsid w:val="00DD03BA"/>
    <w:rsid w:val="00DD048B"/>
    <w:rsid w:val="00DD0928"/>
    <w:rsid w:val="00DD0CA4"/>
    <w:rsid w:val="00DD0E6D"/>
    <w:rsid w:val="00DD1698"/>
    <w:rsid w:val="00DD17E7"/>
    <w:rsid w:val="00DD1D85"/>
    <w:rsid w:val="00DD1EDA"/>
    <w:rsid w:val="00DD20C0"/>
    <w:rsid w:val="00DD2350"/>
    <w:rsid w:val="00DD2F04"/>
    <w:rsid w:val="00DD2FD1"/>
    <w:rsid w:val="00DD2FD4"/>
    <w:rsid w:val="00DD30AB"/>
    <w:rsid w:val="00DD33CB"/>
    <w:rsid w:val="00DD36B1"/>
    <w:rsid w:val="00DD521D"/>
    <w:rsid w:val="00DD5DBD"/>
    <w:rsid w:val="00DD674B"/>
    <w:rsid w:val="00DD6757"/>
    <w:rsid w:val="00DD7751"/>
    <w:rsid w:val="00DD782F"/>
    <w:rsid w:val="00DD7A3E"/>
    <w:rsid w:val="00DE0A6D"/>
    <w:rsid w:val="00DE1143"/>
    <w:rsid w:val="00DE161B"/>
    <w:rsid w:val="00DE1928"/>
    <w:rsid w:val="00DE1B28"/>
    <w:rsid w:val="00DE1C63"/>
    <w:rsid w:val="00DE4175"/>
    <w:rsid w:val="00DE444D"/>
    <w:rsid w:val="00DE46B5"/>
    <w:rsid w:val="00DE5608"/>
    <w:rsid w:val="00DE577A"/>
    <w:rsid w:val="00DE58D0"/>
    <w:rsid w:val="00DE5E1C"/>
    <w:rsid w:val="00DE5E9D"/>
    <w:rsid w:val="00DE6106"/>
    <w:rsid w:val="00DE645E"/>
    <w:rsid w:val="00DE654F"/>
    <w:rsid w:val="00DE698F"/>
    <w:rsid w:val="00DE71F7"/>
    <w:rsid w:val="00DE7C14"/>
    <w:rsid w:val="00DF06D8"/>
    <w:rsid w:val="00DF0A62"/>
    <w:rsid w:val="00DF0B44"/>
    <w:rsid w:val="00DF0B6E"/>
    <w:rsid w:val="00DF0BB9"/>
    <w:rsid w:val="00DF147B"/>
    <w:rsid w:val="00DF15E0"/>
    <w:rsid w:val="00DF1A00"/>
    <w:rsid w:val="00DF2282"/>
    <w:rsid w:val="00DF22E5"/>
    <w:rsid w:val="00DF2F73"/>
    <w:rsid w:val="00DF37A0"/>
    <w:rsid w:val="00DF3E44"/>
    <w:rsid w:val="00DF4039"/>
    <w:rsid w:val="00DF42E4"/>
    <w:rsid w:val="00DF43C0"/>
    <w:rsid w:val="00DF4A74"/>
    <w:rsid w:val="00DF56EB"/>
    <w:rsid w:val="00DF5CCC"/>
    <w:rsid w:val="00DF63B7"/>
    <w:rsid w:val="00DF6592"/>
    <w:rsid w:val="00DF6F24"/>
    <w:rsid w:val="00DF735F"/>
    <w:rsid w:val="00E00312"/>
    <w:rsid w:val="00E01131"/>
    <w:rsid w:val="00E0194B"/>
    <w:rsid w:val="00E01B9D"/>
    <w:rsid w:val="00E01E95"/>
    <w:rsid w:val="00E02704"/>
    <w:rsid w:val="00E03DA3"/>
    <w:rsid w:val="00E04948"/>
    <w:rsid w:val="00E04D7B"/>
    <w:rsid w:val="00E05F13"/>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592"/>
    <w:rsid w:val="00E16670"/>
    <w:rsid w:val="00E16696"/>
    <w:rsid w:val="00E16C35"/>
    <w:rsid w:val="00E17D68"/>
    <w:rsid w:val="00E17FA2"/>
    <w:rsid w:val="00E20710"/>
    <w:rsid w:val="00E209A7"/>
    <w:rsid w:val="00E20FF2"/>
    <w:rsid w:val="00E217EB"/>
    <w:rsid w:val="00E21C99"/>
    <w:rsid w:val="00E22268"/>
    <w:rsid w:val="00E22330"/>
    <w:rsid w:val="00E22347"/>
    <w:rsid w:val="00E22FC8"/>
    <w:rsid w:val="00E230F6"/>
    <w:rsid w:val="00E24DCB"/>
    <w:rsid w:val="00E25907"/>
    <w:rsid w:val="00E25AE8"/>
    <w:rsid w:val="00E26012"/>
    <w:rsid w:val="00E2648E"/>
    <w:rsid w:val="00E265FC"/>
    <w:rsid w:val="00E26C61"/>
    <w:rsid w:val="00E26E56"/>
    <w:rsid w:val="00E278C8"/>
    <w:rsid w:val="00E27EE2"/>
    <w:rsid w:val="00E30B5A"/>
    <w:rsid w:val="00E30CDC"/>
    <w:rsid w:val="00E3123D"/>
    <w:rsid w:val="00E31461"/>
    <w:rsid w:val="00E31D43"/>
    <w:rsid w:val="00E31E34"/>
    <w:rsid w:val="00E324B4"/>
    <w:rsid w:val="00E32608"/>
    <w:rsid w:val="00E32F8B"/>
    <w:rsid w:val="00E3322E"/>
    <w:rsid w:val="00E334D5"/>
    <w:rsid w:val="00E340BE"/>
    <w:rsid w:val="00E34188"/>
    <w:rsid w:val="00E3458D"/>
    <w:rsid w:val="00E34B6E"/>
    <w:rsid w:val="00E34FF9"/>
    <w:rsid w:val="00E354B3"/>
    <w:rsid w:val="00E35559"/>
    <w:rsid w:val="00E3574E"/>
    <w:rsid w:val="00E362E4"/>
    <w:rsid w:val="00E36CAC"/>
    <w:rsid w:val="00E3723A"/>
    <w:rsid w:val="00E37629"/>
    <w:rsid w:val="00E37860"/>
    <w:rsid w:val="00E407A5"/>
    <w:rsid w:val="00E41C04"/>
    <w:rsid w:val="00E41E4A"/>
    <w:rsid w:val="00E422A2"/>
    <w:rsid w:val="00E429A2"/>
    <w:rsid w:val="00E42BC9"/>
    <w:rsid w:val="00E42E4D"/>
    <w:rsid w:val="00E4378C"/>
    <w:rsid w:val="00E43D52"/>
    <w:rsid w:val="00E446F1"/>
    <w:rsid w:val="00E45B0E"/>
    <w:rsid w:val="00E4612D"/>
    <w:rsid w:val="00E46886"/>
    <w:rsid w:val="00E47232"/>
    <w:rsid w:val="00E475AE"/>
    <w:rsid w:val="00E47AEF"/>
    <w:rsid w:val="00E500C3"/>
    <w:rsid w:val="00E519C6"/>
    <w:rsid w:val="00E51B16"/>
    <w:rsid w:val="00E53902"/>
    <w:rsid w:val="00E53B75"/>
    <w:rsid w:val="00E540CD"/>
    <w:rsid w:val="00E54949"/>
    <w:rsid w:val="00E54A55"/>
    <w:rsid w:val="00E54E3B"/>
    <w:rsid w:val="00E55098"/>
    <w:rsid w:val="00E556EB"/>
    <w:rsid w:val="00E55937"/>
    <w:rsid w:val="00E55EDB"/>
    <w:rsid w:val="00E568F4"/>
    <w:rsid w:val="00E56F42"/>
    <w:rsid w:val="00E57565"/>
    <w:rsid w:val="00E60194"/>
    <w:rsid w:val="00E60A3D"/>
    <w:rsid w:val="00E60E19"/>
    <w:rsid w:val="00E614EF"/>
    <w:rsid w:val="00E61873"/>
    <w:rsid w:val="00E6272C"/>
    <w:rsid w:val="00E62F8F"/>
    <w:rsid w:val="00E632DF"/>
    <w:rsid w:val="00E63838"/>
    <w:rsid w:val="00E63A58"/>
    <w:rsid w:val="00E63C8E"/>
    <w:rsid w:val="00E642A5"/>
    <w:rsid w:val="00E64434"/>
    <w:rsid w:val="00E6549F"/>
    <w:rsid w:val="00E65B94"/>
    <w:rsid w:val="00E661BA"/>
    <w:rsid w:val="00E67132"/>
    <w:rsid w:val="00E67830"/>
    <w:rsid w:val="00E67BDA"/>
    <w:rsid w:val="00E67C51"/>
    <w:rsid w:val="00E71147"/>
    <w:rsid w:val="00E71CD3"/>
    <w:rsid w:val="00E72708"/>
    <w:rsid w:val="00E72AA9"/>
    <w:rsid w:val="00E72B96"/>
    <w:rsid w:val="00E72EFC"/>
    <w:rsid w:val="00E72FD8"/>
    <w:rsid w:val="00E7318F"/>
    <w:rsid w:val="00E73979"/>
    <w:rsid w:val="00E73E8F"/>
    <w:rsid w:val="00E749C2"/>
    <w:rsid w:val="00E756AA"/>
    <w:rsid w:val="00E7579E"/>
    <w:rsid w:val="00E758EC"/>
    <w:rsid w:val="00E762E6"/>
    <w:rsid w:val="00E76EB8"/>
    <w:rsid w:val="00E774BA"/>
    <w:rsid w:val="00E77D08"/>
    <w:rsid w:val="00E80066"/>
    <w:rsid w:val="00E81940"/>
    <w:rsid w:val="00E82309"/>
    <w:rsid w:val="00E8234C"/>
    <w:rsid w:val="00E825A5"/>
    <w:rsid w:val="00E834BC"/>
    <w:rsid w:val="00E839A1"/>
    <w:rsid w:val="00E83AA9"/>
    <w:rsid w:val="00E83EAB"/>
    <w:rsid w:val="00E8413E"/>
    <w:rsid w:val="00E849F2"/>
    <w:rsid w:val="00E84A27"/>
    <w:rsid w:val="00E85535"/>
    <w:rsid w:val="00E856B0"/>
    <w:rsid w:val="00E85928"/>
    <w:rsid w:val="00E85D9B"/>
    <w:rsid w:val="00E85EE1"/>
    <w:rsid w:val="00E86595"/>
    <w:rsid w:val="00E8694B"/>
    <w:rsid w:val="00E87822"/>
    <w:rsid w:val="00E87B7A"/>
    <w:rsid w:val="00E9007B"/>
    <w:rsid w:val="00E9026E"/>
    <w:rsid w:val="00E90394"/>
    <w:rsid w:val="00E90395"/>
    <w:rsid w:val="00E90E49"/>
    <w:rsid w:val="00E91322"/>
    <w:rsid w:val="00E916AB"/>
    <w:rsid w:val="00E917F9"/>
    <w:rsid w:val="00E921F3"/>
    <w:rsid w:val="00E9246F"/>
    <w:rsid w:val="00E92686"/>
    <w:rsid w:val="00E9291C"/>
    <w:rsid w:val="00E92F14"/>
    <w:rsid w:val="00E937DA"/>
    <w:rsid w:val="00E93FFE"/>
    <w:rsid w:val="00E943AF"/>
    <w:rsid w:val="00E94F8A"/>
    <w:rsid w:val="00E95689"/>
    <w:rsid w:val="00E95E41"/>
    <w:rsid w:val="00E97A75"/>
    <w:rsid w:val="00E97E6A"/>
    <w:rsid w:val="00EA007C"/>
    <w:rsid w:val="00EA0FD8"/>
    <w:rsid w:val="00EA1339"/>
    <w:rsid w:val="00EA1C7A"/>
    <w:rsid w:val="00EA2135"/>
    <w:rsid w:val="00EA2455"/>
    <w:rsid w:val="00EA270B"/>
    <w:rsid w:val="00EA2AD3"/>
    <w:rsid w:val="00EA2E0F"/>
    <w:rsid w:val="00EA336B"/>
    <w:rsid w:val="00EA38F3"/>
    <w:rsid w:val="00EA3AA8"/>
    <w:rsid w:val="00EA3AB0"/>
    <w:rsid w:val="00EA54FA"/>
    <w:rsid w:val="00EA6426"/>
    <w:rsid w:val="00EA6D3B"/>
    <w:rsid w:val="00EA6E62"/>
    <w:rsid w:val="00EA7593"/>
    <w:rsid w:val="00EA769F"/>
    <w:rsid w:val="00EA776B"/>
    <w:rsid w:val="00EA7857"/>
    <w:rsid w:val="00EA7A41"/>
    <w:rsid w:val="00EB077B"/>
    <w:rsid w:val="00EB0A6A"/>
    <w:rsid w:val="00EB17A0"/>
    <w:rsid w:val="00EB1815"/>
    <w:rsid w:val="00EB254A"/>
    <w:rsid w:val="00EB2A88"/>
    <w:rsid w:val="00EB3047"/>
    <w:rsid w:val="00EB314C"/>
    <w:rsid w:val="00EB336B"/>
    <w:rsid w:val="00EB3E02"/>
    <w:rsid w:val="00EB4EA2"/>
    <w:rsid w:val="00EB5274"/>
    <w:rsid w:val="00EB5B53"/>
    <w:rsid w:val="00EB70E7"/>
    <w:rsid w:val="00EB712A"/>
    <w:rsid w:val="00EB75CC"/>
    <w:rsid w:val="00EB7A13"/>
    <w:rsid w:val="00EC06FA"/>
    <w:rsid w:val="00EC2161"/>
    <w:rsid w:val="00EC2483"/>
    <w:rsid w:val="00EC24D5"/>
    <w:rsid w:val="00EC26E1"/>
    <w:rsid w:val="00EC27C6"/>
    <w:rsid w:val="00EC30E7"/>
    <w:rsid w:val="00EC33E7"/>
    <w:rsid w:val="00EC4020"/>
    <w:rsid w:val="00EC4207"/>
    <w:rsid w:val="00EC4755"/>
    <w:rsid w:val="00EC5653"/>
    <w:rsid w:val="00EC6CE6"/>
    <w:rsid w:val="00EC71CE"/>
    <w:rsid w:val="00EC7B1B"/>
    <w:rsid w:val="00ED098B"/>
    <w:rsid w:val="00ED0F71"/>
    <w:rsid w:val="00ED1006"/>
    <w:rsid w:val="00ED1537"/>
    <w:rsid w:val="00ED170D"/>
    <w:rsid w:val="00ED1775"/>
    <w:rsid w:val="00ED20C1"/>
    <w:rsid w:val="00ED2812"/>
    <w:rsid w:val="00ED2B28"/>
    <w:rsid w:val="00ED2D5A"/>
    <w:rsid w:val="00ED3384"/>
    <w:rsid w:val="00ED3BF6"/>
    <w:rsid w:val="00ED3DF7"/>
    <w:rsid w:val="00ED4C60"/>
    <w:rsid w:val="00ED5259"/>
    <w:rsid w:val="00ED5575"/>
    <w:rsid w:val="00ED5B21"/>
    <w:rsid w:val="00ED7556"/>
    <w:rsid w:val="00EE08DF"/>
    <w:rsid w:val="00EE09B3"/>
    <w:rsid w:val="00EE0AF5"/>
    <w:rsid w:val="00EE0CBD"/>
    <w:rsid w:val="00EE0F87"/>
    <w:rsid w:val="00EE1619"/>
    <w:rsid w:val="00EE1ABF"/>
    <w:rsid w:val="00EE1D19"/>
    <w:rsid w:val="00EE1DA5"/>
    <w:rsid w:val="00EE29BD"/>
    <w:rsid w:val="00EE3687"/>
    <w:rsid w:val="00EE3943"/>
    <w:rsid w:val="00EE3DFC"/>
    <w:rsid w:val="00EE408B"/>
    <w:rsid w:val="00EE5016"/>
    <w:rsid w:val="00EE5318"/>
    <w:rsid w:val="00EE565C"/>
    <w:rsid w:val="00EE56B6"/>
    <w:rsid w:val="00EE5A6C"/>
    <w:rsid w:val="00EE6ABD"/>
    <w:rsid w:val="00EE724C"/>
    <w:rsid w:val="00EE7A6A"/>
    <w:rsid w:val="00EE7AF9"/>
    <w:rsid w:val="00EE7B82"/>
    <w:rsid w:val="00EF0B4A"/>
    <w:rsid w:val="00EF12DC"/>
    <w:rsid w:val="00EF18FE"/>
    <w:rsid w:val="00EF21EA"/>
    <w:rsid w:val="00EF2D16"/>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71B2"/>
    <w:rsid w:val="00EF7A15"/>
    <w:rsid w:val="00EF7A8A"/>
    <w:rsid w:val="00EF7B63"/>
    <w:rsid w:val="00F00F03"/>
    <w:rsid w:val="00F0151D"/>
    <w:rsid w:val="00F02EDC"/>
    <w:rsid w:val="00F02F39"/>
    <w:rsid w:val="00F033B1"/>
    <w:rsid w:val="00F03AF8"/>
    <w:rsid w:val="00F03E45"/>
    <w:rsid w:val="00F0470D"/>
    <w:rsid w:val="00F051B2"/>
    <w:rsid w:val="00F0528D"/>
    <w:rsid w:val="00F060B8"/>
    <w:rsid w:val="00F0635E"/>
    <w:rsid w:val="00F068F1"/>
    <w:rsid w:val="00F06C67"/>
    <w:rsid w:val="00F06DFD"/>
    <w:rsid w:val="00F071D1"/>
    <w:rsid w:val="00F072BF"/>
    <w:rsid w:val="00F073CF"/>
    <w:rsid w:val="00F07533"/>
    <w:rsid w:val="00F07F38"/>
    <w:rsid w:val="00F1038A"/>
    <w:rsid w:val="00F10629"/>
    <w:rsid w:val="00F10B52"/>
    <w:rsid w:val="00F10C71"/>
    <w:rsid w:val="00F10D9F"/>
    <w:rsid w:val="00F113BC"/>
    <w:rsid w:val="00F11464"/>
    <w:rsid w:val="00F12363"/>
    <w:rsid w:val="00F12566"/>
    <w:rsid w:val="00F12A55"/>
    <w:rsid w:val="00F12D79"/>
    <w:rsid w:val="00F12EAD"/>
    <w:rsid w:val="00F132C7"/>
    <w:rsid w:val="00F135B5"/>
    <w:rsid w:val="00F13778"/>
    <w:rsid w:val="00F146E6"/>
    <w:rsid w:val="00F15020"/>
    <w:rsid w:val="00F15DA1"/>
    <w:rsid w:val="00F15FA5"/>
    <w:rsid w:val="00F161FD"/>
    <w:rsid w:val="00F1627C"/>
    <w:rsid w:val="00F16AB0"/>
    <w:rsid w:val="00F17264"/>
    <w:rsid w:val="00F1787F"/>
    <w:rsid w:val="00F201D7"/>
    <w:rsid w:val="00F209B7"/>
    <w:rsid w:val="00F20C6D"/>
    <w:rsid w:val="00F20F5C"/>
    <w:rsid w:val="00F20FA7"/>
    <w:rsid w:val="00F21654"/>
    <w:rsid w:val="00F22344"/>
    <w:rsid w:val="00F23387"/>
    <w:rsid w:val="00F23663"/>
    <w:rsid w:val="00F2376F"/>
    <w:rsid w:val="00F237BF"/>
    <w:rsid w:val="00F23C24"/>
    <w:rsid w:val="00F23E99"/>
    <w:rsid w:val="00F2429B"/>
    <w:rsid w:val="00F243D8"/>
    <w:rsid w:val="00F251A0"/>
    <w:rsid w:val="00F2547E"/>
    <w:rsid w:val="00F25DD7"/>
    <w:rsid w:val="00F25F55"/>
    <w:rsid w:val="00F2660E"/>
    <w:rsid w:val="00F2722A"/>
    <w:rsid w:val="00F27FCB"/>
    <w:rsid w:val="00F30828"/>
    <w:rsid w:val="00F30B8E"/>
    <w:rsid w:val="00F30CA4"/>
    <w:rsid w:val="00F310B7"/>
    <w:rsid w:val="00F313D6"/>
    <w:rsid w:val="00F3179F"/>
    <w:rsid w:val="00F3190C"/>
    <w:rsid w:val="00F31B80"/>
    <w:rsid w:val="00F33074"/>
    <w:rsid w:val="00F33917"/>
    <w:rsid w:val="00F34BE1"/>
    <w:rsid w:val="00F35244"/>
    <w:rsid w:val="00F355E4"/>
    <w:rsid w:val="00F35638"/>
    <w:rsid w:val="00F36888"/>
    <w:rsid w:val="00F36F81"/>
    <w:rsid w:val="00F370E6"/>
    <w:rsid w:val="00F3757B"/>
    <w:rsid w:val="00F378FE"/>
    <w:rsid w:val="00F379A6"/>
    <w:rsid w:val="00F379CE"/>
    <w:rsid w:val="00F402A3"/>
    <w:rsid w:val="00F402D3"/>
    <w:rsid w:val="00F4055C"/>
    <w:rsid w:val="00F40CF7"/>
    <w:rsid w:val="00F40F0C"/>
    <w:rsid w:val="00F41125"/>
    <w:rsid w:val="00F41478"/>
    <w:rsid w:val="00F41A2A"/>
    <w:rsid w:val="00F41B79"/>
    <w:rsid w:val="00F42892"/>
    <w:rsid w:val="00F42DCA"/>
    <w:rsid w:val="00F42F1C"/>
    <w:rsid w:val="00F432F0"/>
    <w:rsid w:val="00F44689"/>
    <w:rsid w:val="00F44D3A"/>
    <w:rsid w:val="00F45027"/>
    <w:rsid w:val="00F46366"/>
    <w:rsid w:val="00F465BB"/>
    <w:rsid w:val="00F46D3A"/>
    <w:rsid w:val="00F47600"/>
    <w:rsid w:val="00F4766C"/>
    <w:rsid w:val="00F47828"/>
    <w:rsid w:val="00F47DF1"/>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55E2"/>
    <w:rsid w:val="00F57135"/>
    <w:rsid w:val="00F57FA4"/>
    <w:rsid w:val="00F60203"/>
    <w:rsid w:val="00F607C5"/>
    <w:rsid w:val="00F60DEA"/>
    <w:rsid w:val="00F60F4F"/>
    <w:rsid w:val="00F610C8"/>
    <w:rsid w:val="00F617BA"/>
    <w:rsid w:val="00F624BC"/>
    <w:rsid w:val="00F62582"/>
    <w:rsid w:val="00F6288C"/>
    <w:rsid w:val="00F62B72"/>
    <w:rsid w:val="00F62F0B"/>
    <w:rsid w:val="00F6302A"/>
    <w:rsid w:val="00F63950"/>
    <w:rsid w:val="00F64C2B"/>
    <w:rsid w:val="00F651BE"/>
    <w:rsid w:val="00F6574E"/>
    <w:rsid w:val="00F65A4D"/>
    <w:rsid w:val="00F66A17"/>
    <w:rsid w:val="00F66E87"/>
    <w:rsid w:val="00F67C50"/>
    <w:rsid w:val="00F67F53"/>
    <w:rsid w:val="00F703A4"/>
    <w:rsid w:val="00F703BE"/>
    <w:rsid w:val="00F704BB"/>
    <w:rsid w:val="00F7060B"/>
    <w:rsid w:val="00F70C84"/>
    <w:rsid w:val="00F71687"/>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5AE2"/>
    <w:rsid w:val="00F76617"/>
    <w:rsid w:val="00F7682A"/>
    <w:rsid w:val="00F76B0F"/>
    <w:rsid w:val="00F76CC2"/>
    <w:rsid w:val="00F76E52"/>
    <w:rsid w:val="00F76EFA"/>
    <w:rsid w:val="00F7752E"/>
    <w:rsid w:val="00F77895"/>
    <w:rsid w:val="00F77B9A"/>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8F5"/>
    <w:rsid w:val="00F87EBC"/>
    <w:rsid w:val="00F9056A"/>
    <w:rsid w:val="00F90803"/>
    <w:rsid w:val="00F90B31"/>
    <w:rsid w:val="00F90F8D"/>
    <w:rsid w:val="00F92782"/>
    <w:rsid w:val="00F92A19"/>
    <w:rsid w:val="00F936C8"/>
    <w:rsid w:val="00F93AA9"/>
    <w:rsid w:val="00F94461"/>
    <w:rsid w:val="00F94B42"/>
    <w:rsid w:val="00F95B5F"/>
    <w:rsid w:val="00F95EA8"/>
    <w:rsid w:val="00F96985"/>
    <w:rsid w:val="00F96B93"/>
    <w:rsid w:val="00F96CF2"/>
    <w:rsid w:val="00F975E8"/>
    <w:rsid w:val="00F97680"/>
    <w:rsid w:val="00F97838"/>
    <w:rsid w:val="00F97BBA"/>
    <w:rsid w:val="00FA026F"/>
    <w:rsid w:val="00FA1404"/>
    <w:rsid w:val="00FA14DD"/>
    <w:rsid w:val="00FA2929"/>
    <w:rsid w:val="00FA2BB3"/>
    <w:rsid w:val="00FA2D33"/>
    <w:rsid w:val="00FA36ED"/>
    <w:rsid w:val="00FA3EE1"/>
    <w:rsid w:val="00FA513B"/>
    <w:rsid w:val="00FA5C00"/>
    <w:rsid w:val="00FA6698"/>
    <w:rsid w:val="00FA683A"/>
    <w:rsid w:val="00FA6B0B"/>
    <w:rsid w:val="00FA7C90"/>
    <w:rsid w:val="00FB0522"/>
    <w:rsid w:val="00FB0F28"/>
    <w:rsid w:val="00FB19F8"/>
    <w:rsid w:val="00FB1F67"/>
    <w:rsid w:val="00FB26DD"/>
    <w:rsid w:val="00FB3770"/>
    <w:rsid w:val="00FB3F6C"/>
    <w:rsid w:val="00FB3FAE"/>
    <w:rsid w:val="00FB4466"/>
    <w:rsid w:val="00FB4C80"/>
    <w:rsid w:val="00FB50D2"/>
    <w:rsid w:val="00FB53CC"/>
    <w:rsid w:val="00FB65E5"/>
    <w:rsid w:val="00FB6A6A"/>
    <w:rsid w:val="00FB7D49"/>
    <w:rsid w:val="00FB7F35"/>
    <w:rsid w:val="00FB7F41"/>
    <w:rsid w:val="00FB7F92"/>
    <w:rsid w:val="00FC0574"/>
    <w:rsid w:val="00FC0DE1"/>
    <w:rsid w:val="00FC2257"/>
    <w:rsid w:val="00FC27AB"/>
    <w:rsid w:val="00FC2B8F"/>
    <w:rsid w:val="00FC2E1E"/>
    <w:rsid w:val="00FC2E5D"/>
    <w:rsid w:val="00FC3C60"/>
    <w:rsid w:val="00FC45B9"/>
    <w:rsid w:val="00FC5D99"/>
    <w:rsid w:val="00FC5E4E"/>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73CA"/>
    <w:rsid w:val="00FD74DB"/>
    <w:rsid w:val="00FD759A"/>
    <w:rsid w:val="00FD7660"/>
    <w:rsid w:val="00FE0655"/>
    <w:rsid w:val="00FE1E71"/>
    <w:rsid w:val="00FE2181"/>
    <w:rsid w:val="00FE2365"/>
    <w:rsid w:val="00FE2692"/>
    <w:rsid w:val="00FE2E29"/>
    <w:rsid w:val="00FE37D7"/>
    <w:rsid w:val="00FE3B46"/>
    <w:rsid w:val="00FE4C7B"/>
    <w:rsid w:val="00FE564C"/>
    <w:rsid w:val="00FE6E35"/>
    <w:rsid w:val="00FE7189"/>
    <w:rsid w:val="00FE7336"/>
    <w:rsid w:val="00FE787C"/>
    <w:rsid w:val="00FE7BF6"/>
    <w:rsid w:val="00FF02AE"/>
    <w:rsid w:val="00FF054C"/>
    <w:rsid w:val="00FF09F8"/>
    <w:rsid w:val="00FF1226"/>
    <w:rsid w:val="00FF1D01"/>
    <w:rsid w:val="00FF298B"/>
    <w:rsid w:val="00FF2BD8"/>
    <w:rsid w:val="00FF2EFC"/>
    <w:rsid w:val="00FF3ED6"/>
    <w:rsid w:val="00FF423A"/>
    <w:rsid w:val="00FF4284"/>
    <w:rsid w:val="00FF45A5"/>
    <w:rsid w:val="00FF47FE"/>
    <w:rsid w:val="00FF4B4F"/>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24EE303"/>
  <w15:chartTrackingRefBased/>
  <w15:docId w15:val="{50C753A5-9D1B-48A0-95C4-053BC912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normaltextrun">
    <w:name w:val="normaltextrun"/>
    <w:basedOn w:val="DefaultParagraphFont"/>
    <w:rsid w:val="00F2547E"/>
  </w:style>
  <w:style w:type="character" w:customStyle="1" w:styleId="eop">
    <w:name w:val="eop"/>
    <w:basedOn w:val="DefaultParagraphFont"/>
    <w:rsid w:val="00F2547E"/>
  </w:style>
  <w:style w:type="paragraph" w:customStyle="1" w:styleId="Note-Boxed">
    <w:name w:val="Note - Boxed"/>
    <w:basedOn w:val="Normal"/>
    <w:next w:val="Normal"/>
    <w:qFormat/>
    <w:rsid w:val="00C234A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3236228-E9B1-4390-862A-EF8230588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3</Pages>
  <Words>4671</Words>
  <Characters>24759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29372</CharactersWithSpaces>
  <SharedDoc>false</SharedDoc>
  <HLinks>
    <vt:vector size="120" baseType="variant">
      <vt:variant>
        <vt:i4>2031672</vt:i4>
      </vt:variant>
      <vt:variant>
        <vt:i4>92</vt:i4>
      </vt:variant>
      <vt:variant>
        <vt:i4>0</vt:i4>
      </vt:variant>
      <vt:variant>
        <vt:i4>5</vt:i4>
      </vt:variant>
      <vt:variant>
        <vt:lpwstr/>
      </vt:variant>
      <vt:variant>
        <vt:lpwstr>_Toc95734826</vt:lpwstr>
      </vt:variant>
      <vt:variant>
        <vt:i4>1835064</vt:i4>
      </vt:variant>
      <vt:variant>
        <vt:i4>89</vt:i4>
      </vt:variant>
      <vt:variant>
        <vt:i4>0</vt:i4>
      </vt:variant>
      <vt:variant>
        <vt:i4>5</vt:i4>
      </vt:variant>
      <vt:variant>
        <vt:lpwstr/>
      </vt:variant>
      <vt:variant>
        <vt:lpwstr>_Toc95734825</vt:lpwstr>
      </vt:variant>
      <vt:variant>
        <vt:i4>1900600</vt:i4>
      </vt:variant>
      <vt:variant>
        <vt:i4>86</vt:i4>
      </vt:variant>
      <vt:variant>
        <vt:i4>0</vt:i4>
      </vt:variant>
      <vt:variant>
        <vt:i4>5</vt:i4>
      </vt:variant>
      <vt:variant>
        <vt:lpwstr/>
      </vt:variant>
      <vt:variant>
        <vt:lpwstr>_Toc95734824</vt:lpwstr>
      </vt:variant>
      <vt:variant>
        <vt:i4>1703992</vt:i4>
      </vt:variant>
      <vt:variant>
        <vt:i4>83</vt:i4>
      </vt:variant>
      <vt:variant>
        <vt:i4>0</vt:i4>
      </vt:variant>
      <vt:variant>
        <vt:i4>5</vt:i4>
      </vt:variant>
      <vt:variant>
        <vt:lpwstr/>
      </vt:variant>
      <vt:variant>
        <vt:lpwstr>_Toc95734823</vt:lpwstr>
      </vt:variant>
      <vt:variant>
        <vt:i4>1769528</vt:i4>
      </vt:variant>
      <vt:variant>
        <vt:i4>80</vt:i4>
      </vt:variant>
      <vt:variant>
        <vt:i4>0</vt:i4>
      </vt:variant>
      <vt:variant>
        <vt:i4>5</vt:i4>
      </vt:variant>
      <vt:variant>
        <vt:lpwstr/>
      </vt:variant>
      <vt:variant>
        <vt:lpwstr>_Toc95734822</vt:lpwstr>
      </vt:variant>
      <vt:variant>
        <vt:i4>1572920</vt:i4>
      </vt:variant>
      <vt:variant>
        <vt:i4>77</vt:i4>
      </vt:variant>
      <vt:variant>
        <vt:i4>0</vt:i4>
      </vt:variant>
      <vt:variant>
        <vt:i4>5</vt:i4>
      </vt:variant>
      <vt:variant>
        <vt:lpwstr/>
      </vt:variant>
      <vt:variant>
        <vt:lpwstr>_Toc95734821</vt:lpwstr>
      </vt:variant>
      <vt:variant>
        <vt:i4>1638456</vt:i4>
      </vt:variant>
      <vt:variant>
        <vt:i4>74</vt:i4>
      </vt:variant>
      <vt:variant>
        <vt:i4>0</vt:i4>
      </vt:variant>
      <vt:variant>
        <vt:i4>5</vt:i4>
      </vt:variant>
      <vt:variant>
        <vt:lpwstr/>
      </vt:variant>
      <vt:variant>
        <vt:lpwstr>_Toc95734820</vt:lpwstr>
      </vt:variant>
      <vt:variant>
        <vt:i4>1048635</vt:i4>
      </vt:variant>
      <vt:variant>
        <vt:i4>68</vt:i4>
      </vt:variant>
      <vt:variant>
        <vt:i4>0</vt:i4>
      </vt:variant>
      <vt:variant>
        <vt:i4>5</vt:i4>
      </vt:variant>
      <vt:variant>
        <vt:lpwstr/>
      </vt:variant>
      <vt:variant>
        <vt:lpwstr>_Toc95734819</vt:lpwstr>
      </vt:variant>
      <vt:variant>
        <vt:i4>1114171</vt:i4>
      </vt:variant>
      <vt:variant>
        <vt:i4>65</vt:i4>
      </vt:variant>
      <vt:variant>
        <vt:i4>0</vt:i4>
      </vt:variant>
      <vt:variant>
        <vt:i4>5</vt:i4>
      </vt:variant>
      <vt:variant>
        <vt:lpwstr/>
      </vt:variant>
      <vt:variant>
        <vt:lpwstr>_Toc95734818</vt:lpwstr>
      </vt:variant>
      <vt:variant>
        <vt:i4>1966139</vt:i4>
      </vt:variant>
      <vt:variant>
        <vt:i4>62</vt:i4>
      </vt:variant>
      <vt:variant>
        <vt:i4>0</vt:i4>
      </vt:variant>
      <vt:variant>
        <vt:i4>5</vt:i4>
      </vt:variant>
      <vt:variant>
        <vt:lpwstr/>
      </vt:variant>
      <vt:variant>
        <vt:lpwstr>_Toc95734817</vt:lpwstr>
      </vt:variant>
      <vt:variant>
        <vt:i4>2031675</vt:i4>
      </vt:variant>
      <vt:variant>
        <vt:i4>59</vt:i4>
      </vt:variant>
      <vt:variant>
        <vt:i4>0</vt:i4>
      </vt:variant>
      <vt:variant>
        <vt:i4>5</vt:i4>
      </vt:variant>
      <vt:variant>
        <vt:lpwstr/>
      </vt:variant>
      <vt:variant>
        <vt:lpwstr>_Toc95734816</vt:lpwstr>
      </vt:variant>
      <vt:variant>
        <vt:i4>1835067</vt:i4>
      </vt:variant>
      <vt:variant>
        <vt:i4>56</vt:i4>
      </vt:variant>
      <vt:variant>
        <vt:i4>0</vt:i4>
      </vt:variant>
      <vt:variant>
        <vt:i4>5</vt:i4>
      </vt:variant>
      <vt:variant>
        <vt:lpwstr/>
      </vt:variant>
      <vt:variant>
        <vt:lpwstr>_Toc95734815</vt:lpwstr>
      </vt:variant>
      <vt:variant>
        <vt:i4>1900603</vt:i4>
      </vt:variant>
      <vt:variant>
        <vt:i4>53</vt:i4>
      </vt:variant>
      <vt:variant>
        <vt:i4>0</vt:i4>
      </vt:variant>
      <vt:variant>
        <vt:i4>5</vt:i4>
      </vt:variant>
      <vt:variant>
        <vt:lpwstr/>
      </vt:variant>
      <vt:variant>
        <vt:lpwstr>_Toc95734814</vt:lpwstr>
      </vt:variant>
      <vt:variant>
        <vt:i4>1703995</vt:i4>
      </vt:variant>
      <vt:variant>
        <vt:i4>50</vt:i4>
      </vt:variant>
      <vt:variant>
        <vt:i4>0</vt:i4>
      </vt:variant>
      <vt:variant>
        <vt:i4>5</vt:i4>
      </vt:variant>
      <vt:variant>
        <vt:lpwstr/>
      </vt:variant>
      <vt:variant>
        <vt:lpwstr>_Toc95734813</vt:lpwstr>
      </vt:variant>
      <vt:variant>
        <vt:i4>1769531</vt:i4>
      </vt:variant>
      <vt:variant>
        <vt:i4>47</vt:i4>
      </vt:variant>
      <vt:variant>
        <vt:i4>0</vt:i4>
      </vt:variant>
      <vt:variant>
        <vt:i4>5</vt:i4>
      </vt:variant>
      <vt:variant>
        <vt:lpwstr/>
      </vt:variant>
      <vt:variant>
        <vt:lpwstr>_Toc95734812</vt:lpwstr>
      </vt:variant>
      <vt:variant>
        <vt:i4>1572923</vt:i4>
      </vt:variant>
      <vt:variant>
        <vt:i4>44</vt:i4>
      </vt:variant>
      <vt:variant>
        <vt:i4>0</vt:i4>
      </vt:variant>
      <vt:variant>
        <vt:i4>5</vt:i4>
      </vt:variant>
      <vt:variant>
        <vt:lpwstr/>
      </vt:variant>
      <vt:variant>
        <vt:lpwstr>_Toc95734811</vt:lpwstr>
      </vt:variant>
      <vt:variant>
        <vt:i4>1638459</vt:i4>
      </vt:variant>
      <vt:variant>
        <vt:i4>41</vt:i4>
      </vt:variant>
      <vt:variant>
        <vt:i4>0</vt:i4>
      </vt:variant>
      <vt:variant>
        <vt:i4>5</vt:i4>
      </vt:variant>
      <vt:variant>
        <vt:lpwstr/>
      </vt:variant>
      <vt:variant>
        <vt:lpwstr>_Toc95734810</vt:lpwstr>
      </vt:variant>
      <vt:variant>
        <vt:i4>1048634</vt:i4>
      </vt:variant>
      <vt:variant>
        <vt:i4>38</vt:i4>
      </vt:variant>
      <vt:variant>
        <vt:i4>0</vt:i4>
      </vt:variant>
      <vt:variant>
        <vt:i4>5</vt:i4>
      </vt:variant>
      <vt:variant>
        <vt:lpwstr/>
      </vt:variant>
      <vt:variant>
        <vt:lpwstr>_Toc95734809</vt:lpwstr>
      </vt:variant>
      <vt:variant>
        <vt:i4>1114170</vt:i4>
      </vt:variant>
      <vt:variant>
        <vt:i4>35</vt:i4>
      </vt:variant>
      <vt:variant>
        <vt:i4>0</vt:i4>
      </vt:variant>
      <vt:variant>
        <vt:i4>5</vt:i4>
      </vt:variant>
      <vt:variant>
        <vt:lpwstr/>
      </vt:variant>
      <vt:variant>
        <vt:lpwstr>_Toc95734808</vt:lpwstr>
      </vt:variant>
      <vt:variant>
        <vt:i4>1966138</vt:i4>
      </vt:variant>
      <vt:variant>
        <vt:i4>32</vt:i4>
      </vt:variant>
      <vt:variant>
        <vt:i4>0</vt:i4>
      </vt:variant>
      <vt:variant>
        <vt:i4>5</vt:i4>
      </vt:variant>
      <vt:variant>
        <vt:lpwstr/>
      </vt:variant>
      <vt:variant>
        <vt:lpwstr>_Toc95734807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177</cp:revision>
  <cp:lastPrinted>2008-02-02T04:09:00Z</cp:lastPrinted>
  <dcterms:created xsi:type="dcterms:W3CDTF">2022-02-04T16:33:00Z</dcterms:created>
  <dcterms:modified xsi:type="dcterms:W3CDTF">2022-02-14T21:56:00Z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